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F7" w:rsidRPr="0063404C" w:rsidRDefault="00192698" w:rsidP="00DC5DDE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3404C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Style w:val="a"/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1955F7" w:rsidRPr="0063404C" w:rsidTr="00486CBB">
        <w:tc>
          <w:tcPr>
            <w:tcW w:w="1365" w:type="dxa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1955F7" w:rsidRPr="0063404C" w:rsidRDefault="00676926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1955F7" w:rsidRPr="0063404C" w:rsidRDefault="00676926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1955F7" w:rsidRPr="0063404C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1955F7" w:rsidRPr="0063404C" w:rsidRDefault="001955F7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1955F7" w:rsidRPr="0063404C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1955F7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Živa bića rastu, razvijaju se i razmnožavaju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1955F7" w:rsidRPr="0063404C" w:rsidRDefault="00CC2471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893298" w:rsidRPr="0063404C">
              <w:rPr>
                <w:rFonts w:ascii="Times New Roman" w:eastAsia="Times New Roman" w:hAnsi="Times New Roman" w:cs="Times New Roman"/>
              </w:rPr>
              <w:t>.</w:t>
            </w:r>
            <w:r w:rsidR="003B52BA" w:rsidRPr="0063404C">
              <w:rPr>
                <w:rFonts w:ascii="Times New Roman" w:eastAsia="Times New Roman" w:hAnsi="Times New Roman" w:cs="Times New Roman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</w:rPr>
              <w:t>22</w:t>
            </w:r>
            <w:r w:rsidR="003B52BA" w:rsidRPr="0063404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955F7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CC2471" w:rsidRDefault="00CC2471" w:rsidP="00CC247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Razmnožavaju li se sva živa bića jednako</w:t>
            </w:r>
          </w:p>
          <w:p w:rsidR="0016330A" w:rsidRDefault="00CC2471" w:rsidP="00CC247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Razmnožavanje u </w:t>
            </w:r>
            <w:r w:rsidR="00953D77">
              <w:rPr>
                <w:rFonts w:ascii="Times New Roman" w:eastAsia="Times New Roman" w:hAnsi="Times New Roman" w:cs="Times New Roman"/>
                <w:i/>
              </w:rPr>
              <w:t>bes</w:t>
            </w:r>
            <w:r>
              <w:rPr>
                <w:rFonts w:ascii="Times New Roman" w:eastAsia="Times New Roman" w:hAnsi="Times New Roman" w:cs="Times New Roman"/>
                <w:i/>
              </w:rPr>
              <w:t>kralježnjaka</w:t>
            </w:r>
            <w:r w:rsidR="0016330A">
              <w:rPr>
                <w:rFonts w:ascii="Times New Roman" w:eastAsia="Times New Roman" w:hAnsi="Times New Roman" w:cs="Times New Roman"/>
                <w:i/>
              </w:rPr>
              <w:t>)</w:t>
            </w:r>
          </w:p>
          <w:p w:rsidR="0016330A" w:rsidRPr="0016330A" w:rsidRDefault="0016330A" w:rsidP="00CC247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6330A">
              <w:rPr>
                <w:rFonts w:ascii="Times New Roman" w:eastAsia="Times New Roman" w:hAnsi="Times New Roman" w:cs="Times New Roman"/>
                <w:b/>
              </w:rPr>
              <w:t>Kako se razmnožavaju biljke, alge i gljive</w:t>
            </w:r>
          </w:p>
          <w:p w:rsidR="00893298" w:rsidRPr="0063404C" w:rsidRDefault="00CC2471" w:rsidP="00CC247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16330A">
              <w:rPr>
                <w:rFonts w:ascii="Times New Roman" w:eastAsia="Times New Roman" w:hAnsi="Times New Roman" w:cs="Times New Roman"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Razmnožavanje kritosjemenjača I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1955F7" w:rsidRPr="0063404C" w:rsidRDefault="008932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55F7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1955F7" w:rsidRPr="0063404C" w:rsidRDefault="00192698" w:rsidP="00DC5DD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Odgojno-obrazovni ishodi i razrada</w:t>
            </w:r>
            <w:r w:rsidR="0077052E" w:rsidRPr="0063404C">
              <w:rPr>
                <w:rFonts w:ascii="Times New Roman" w:eastAsia="Times New Roman" w:hAnsi="Times New Roman" w:cs="Times New Roman"/>
                <w:b/>
              </w:rPr>
              <w:t xml:space="preserve"> ishoda</w:t>
            </w:r>
          </w:p>
        </w:tc>
      </w:tr>
      <w:tr w:rsidR="00893298" w:rsidRPr="0063404C">
        <w:tc>
          <w:tcPr>
            <w:tcW w:w="9510" w:type="dxa"/>
            <w:gridSpan w:val="10"/>
          </w:tcPr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67F91">
              <w:rPr>
                <w:rFonts w:ascii="Times New Roman" w:hAnsi="Times New Roman" w:cs="Times New Roman"/>
                <w:b/>
              </w:rPr>
              <w:t xml:space="preserve">BIO OŠ A.8.1. Povezuje </w:t>
            </w:r>
            <w:proofErr w:type="spellStart"/>
            <w:r w:rsidRPr="00D67F91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D67F91">
              <w:rPr>
                <w:rFonts w:ascii="Times New Roman" w:hAnsi="Times New Roman" w:cs="Times New Roman"/>
                <w:b/>
              </w:rPr>
              <w:t xml:space="preserve"> građe s razvojem novih svojstava i </w:t>
            </w:r>
            <w:proofErr w:type="spellStart"/>
            <w:r w:rsidRPr="00D67F91">
              <w:rPr>
                <w:rFonts w:ascii="Times New Roman" w:hAnsi="Times New Roman" w:cs="Times New Roman"/>
                <w:b/>
              </w:rPr>
              <w:t>klasifcira</w:t>
            </w:r>
            <w:proofErr w:type="spellEnd"/>
            <w:r w:rsidRPr="00D67F91">
              <w:rPr>
                <w:rFonts w:ascii="Times New Roman" w:hAnsi="Times New Roman" w:cs="Times New Roman"/>
                <w:b/>
              </w:rPr>
              <w:t xml:space="preserve"> organizme primjenom različitih kriterija ukazujući na njihovu srodnost i raznolikost</w:t>
            </w:r>
            <w:r w:rsidR="00676926" w:rsidRPr="00D67F9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Opisuje odnos gen – molekula DNA – kromosom.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D67F91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D67F91">
              <w:rPr>
                <w:rFonts w:ascii="Times New Roman" w:hAnsi="Times New Roman" w:cs="Times New Roman"/>
              </w:rPr>
              <w:t xml:space="preserve"> i prilagodbe.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Uspoređuje na tipičnim predstavnicima temeljna obilježja pojedine skupine.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67F91">
              <w:rPr>
                <w:rFonts w:ascii="Times New Roman" w:hAnsi="Times New Roman" w:cs="Times New Roman"/>
                <w:b/>
              </w:rPr>
              <w:t>BIO OŠ B.8.3. Analizira utjecaj životnih uvjeta na razvoj prilagodbi i bioraznolikost</w:t>
            </w:r>
            <w:r w:rsidR="00676926" w:rsidRPr="00D67F9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Uspoređuje prilagodbe za razmnožavanje u različitih organizama povezujući ih s uvjetima staništa.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Opisuje različite oblike ponašanja tijekom razmnožavanja.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67F91">
              <w:rPr>
                <w:rFonts w:ascii="Times New Roman" w:hAnsi="Times New Roman" w:cs="Times New Roman"/>
                <w:b/>
              </w:rPr>
              <w:t>BIO OŠ B.8.4. Povezuje različite načine razmnožavanja organizama s nasljeđivanjem roditeljskih osobina i evolucijom</w:t>
            </w:r>
            <w:r w:rsidR="00676926" w:rsidRPr="00D67F9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Objašnjava prednosti i nedostatke pojedinih načina razmnožavanja..</w:t>
            </w:r>
          </w:p>
          <w:p w:rsidR="00893298" w:rsidRPr="00D67F91" w:rsidRDefault="00893298" w:rsidP="00893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D67F91">
              <w:rPr>
                <w:rFonts w:ascii="Times New Roman" w:hAnsi="Times New Roman" w:cs="Times New Roman"/>
              </w:rPr>
              <w:t xml:space="preserve">Objašnjava životne cikluse organizama na primjerima čovjeka, ptice, žabe, kukca i kritosjemenjače. 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67F91">
              <w:rPr>
                <w:rFonts w:ascii="Times New Roman" w:hAnsi="Times New Roman" w:cs="Times New Roman"/>
                <w:b/>
              </w:rPr>
              <w:t>BIO OŠ C.8.1. Ukazuje na važnost energije za pravilno funkcioniranje organizma</w:t>
            </w:r>
            <w:r w:rsidR="00676926" w:rsidRPr="00D67F9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Objašnjava važnost energije za odvijanje svih životnih procesa i održivost života.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Povezuje razvoj organizama s iskoristivošću hranjivih tvari u anaerobnim i aerobnim uvjetima.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67F91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rezultate</w:t>
            </w:r>
            <w:r w:rsidR="00676926" w:rsidRPr="00D67F9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Proučava različite izvore procjenjujući točnost informacija u odnosu prema usvojenome znanju.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Odabire pouzdane izvore informacija.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Postavlja istraživačko pitanje na osnovi promatranja te izvodi hipotezu na osnovi predloška.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 xml:space="preserve">Opisuje ulogu kontrolne skupine i </w:t>
            </w:r>
            <w:proofErr w:type="spellStart"/>
            <w:r w:rsidRPr="00D67F91">
              <w:rPr>
                <w:rFonts w:ascii="Times New Roman" w:hAnsi="Times New Roman" w:cs="Times New Roman"/>
              </w:rPr>
              <w:t>replikatnih</w:t>
            </w:r>
            <w:proofErr w:type="spellEnd"/>
            <w:r w:rsidRPr="00D67F91">
              <w:rPr>
                <w:rFonts w:ascii="Times New Roman" w:hAnsi="Times New Roman" w:cs="Times New Roman"/>
              </w:rPr>
              <w:t xml:space="preserve"> (ponovljenih) uzoraka u istraživanju.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lastRenderedPageBreak/>
              <w:t>Provodi jednostavne procedure i/ili mjerenja ispravno se koristeći opremom i mjernim instrumentima za prikupljanje podataka.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676926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Raspravlja o rezultatima istraživanja.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63404C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63404C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893298" w:rsidRPr="0063404C">
        <w:tc>
          <w:tcPr>
            <w:tcW w:w="9510" w:type="dxa"/>
            <w:gridSpan w:val="10"/>
          </w:tcPr>
          <w:p w:rsidR="005E468A" w:rsidRPr="00D67F91" w:rsidRDefault="005E468A" w:rsidP="005E468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Zdravlje</w:t>
            </w:r>
            <w:r w:rsidR="00D67F9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63404C">
              <w:rPr>
                <w:rFonts w:ascii="Times New Roman" w:eastAsia="Times New Roman" w:hAnsi="Times New Roman" w:cs="Times New Roman"/>
              </w:rPr>
              <w:t>B.3.2.A Prepoznaje utjecaj razvojnih promjena na emocije.</w:t>
            </w:r>
          </w:p>
          <w:p w:rsidR="00953D77" w:rsidRPr="00A70147" w:rsidRDefault="00953D77" w:rsidP="00953D7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A70147">
              <w:rPr>
                <w:rFonts w:ascii="Times New Roman" w:eastAsia="Times New Roman" w:hAnsi="Times New Roman" w:cs="Times New Roman"/>
              </w:rPr>
              <w:t xml:space="preserve">Hrvatski jezik: govori prema planu i razgovara primjenjujući vještine grupnoga razgovora, </w:t>
            </w:r>
            <w:r w:rsidRPr="00A70147">
              <w:rPr>
                <w:rFonts w:ascii="Times New Roman" w:hAnsi="Times New Roman" w:cs="Times New Roman"/>
              </w:rPr>
              <w:t>čita tekst, izvodi zaključke i tumači značenje teksta</w:t>
            </w:r>
            <w:r w:rsidRPr="00A7014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3D77" w:rsidRPr="00A70147" w:rsidRDefault="00953D77" w:rsidP="00953D7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0147">
              <w:rPr>
                <w:rFonts w:ascii="Times New Roman" w:eastAsia="Times New Roman" w:hAnsi="Times New Roman" w:cs="Times New Roman"/>
              </w:rPr>
              <w:t xml:space="preserve">Informatika: </w:t>
            </w:r>
            <w:r>
              <w:rPr>
                <w:rFonts w:ascii="Times New Roman" w:eastAsia="Times New Roman" w:hAnsi="Times New Roman" w:cs="Times New Roman"/>
              </w:rPr>
              <w:t>koristi Internet,</w:t>
            </w:r>
            <w:r w:rsidRPr="00A70147">
              <w:rPr>
                <w:rFonts w:ascii="Times New Roman" w:eastAsia="Times New Roman" w:hAnsi="Times New Roman" w:cs="Times New Roman"/>
                <w:color w:val="000000"/>
              </w:rPr>
              <w:t xml:space="preserve"> otkriva odnos među podatcima koristeći se različitim alatima programa te mogućnostima prikazivanja podataka</w:t>
            </w:r>
          </w:p>
          <w:p w:rsidR="00893298" w:rsidRPr="0063404C" w:rsidRDefault="00953D7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A70147">
              <w:rPr>
                <w:rFonts w:ascii="Times New Roman" w:eastAsia="Times New Roman" w:hAnsi="Times New Roman" w:cs="Times New Roman"/>
                <w:color w:val="000000"/>
              </w:rPr>
              <w:t>LK: crtanje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953D77" w:rsidRPr="00953D77" w:rsidRDefault="00953D77" w:rsidP="00953D77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53D77">
              <w:rPr>
                <w:rFonts w:ascii="Times New Roman" w:eastAsia="Times New Roman" w:hAnsi="Times New Roman" w:cs="Times New Roman"/>
                <w:color w:val="231F20"/>
              </w:rPr>
              <w:t xml:space="preserve">potpuna preobrazba, nepotpuna preobrazba, samooplodnja, </w:t>
            </w:r>
          </w:p>
          <w:p w:rsidR="00893298" w:rsidRPr="00953D77" w:rsidRDefault="00953D77" w:rsidP="00953D77">
            <w:pPr>
              <w:spacing w:line="360" w:lineRule="auto"/>
              <w:textAlignment w:val="baseline"/>
              <w:rPr>
                <w:rFonts w:eastAsia="Times New Roman" w:cs="Times New Roman"/>
                <w:color w:val="231F20"/>
              </w:rPr>
            </w:pPr>
            <w:r w:rsidRPr="00953D77">
              <w:rPr>
                <w:rFonts w:ascii="Times New Roman" w:eastAsia="Times New Roman" w:hAnsi="Times New Roman" w:cs="Times New Roman"/>
                <w:color w:val="231F20"/>
              </w:rPr>
              <w:t xml:space="preserve">dvospolci, unakrsna oplodnja, </w:t>
            </w:r>
            <w:proofErr w:type="spellStart"/>
            <w:r w:rsidRPr="00953D77">
              <w:rPr>
                <w:rFonts w:ascii="Times New Roman" w:eastAsia="Times New Roman" w:hAnsi="Times New Roman" w:cs="Times New Roman"/>
                <w:color w:val="231F20"/>
              </w:rPr>
              <w:t>domadar</w:t>
            </w:r>
            <w:proofErr w:type="spellEnd"/>
            <w:r w:rsidRPr="00953D77">
              <w:rPr>
                <w:rFonts w:ascii="Times New Roman" w:eastAsia="Times New Roman" w:hAnsi="Times New Roman" w:cs="Times New Roman"/>
                <w:color w:val="231F20"/>
              </w:rPr>
              <w:t xml:space="preserve">, pupanje, zadruge, nespolna generacija biljaka, spolna generacija biljaka, sjemenka, kritosjemenjače, golosjemenjače, cvijet, dvospolni cvijet, jednospolni cvijet, cvat, cvjetnjače, vjenčić, latice, </w:t>
            </w:r>
            <w:proofErr w:type="spellStart"/>
            <w:r w:rsidRPr="00953D77">
              <w:rPr>
                <w:rFonts w:ascii="Times New Roman" w:eastAsia="Times New Roman" w:hAnsi="Times New Roman" w:cs="Times New Roman"/>
                <w:color w:val="231F20"/>
              </w:rPr>
              <w:t>lapovi</w:t>
            </w:r>
            <w:proofErr w:type="spellEnd"/>
            <w:r w:rsidRPr="00953D77">
              <w:rPr>
                <w:rFonts w:ascii="Times New Roman" w:eastAsia="Times New Roman" w:hAnsi="Times New Roman" w:cs="Times New Roman"/>
                <w:color w:val="231F20"/>
              </w:rPr>
              <w:t xml:space="preserve">, </w:t>
            </w:r>
            <w:proofErr w:type="spellStart"/>
            <w:r w:rsidRPr="00953D77">
              <w:rPr>
                <w:rFonts w:ascii="Times New Roman" w:eastAsia="Times New Roman" w:hAnsi="Times New Roman" w:cs="Times New Roman"/>
                <w:color w:val="231F20"/>
              </w:rPr>
              <w:t>ocvijeće</w:t>
            </w:r>
            <w:proofErr w:type="spellEnd"/>
            <w:r w:rsidRPr="00953D77">
              <w:rPr>
                <w:rFonts w:ascii="Times New Roman" w:eastAsia="Times New Roman" w:hAnsi="Times New Roman" w:cs="Times New Roman"/>
                <w:color w:val="231F20"/>
              </w:rPr>
              <w:t xml:space="preserve">, prašnik, tučak, sjemeni zametak, oprašivanje, nektar, peludna cjevčica, klijanje, klica ili začetak mlade biljke, </w:t>
            </w:r>
            <w:proofErr w:type="spellStart"/>
            <w:r w:rsidRPr="00953D77">
              <w:rPr>
                <w:rFonts w:ascii="Times New Roman" w:eastAsia="Times New Roman" w:hAnsi="Times New Roman" w:cs="Times New Roman"/>
                <w:color w:val="231F20"/>
              </w:rPr>
              <w:t>usplođe</w:t>
            </w:r>
            <w:proofErr w:type="spellEnd"/>
            <w:r w:rsidRPr="00953D77">
              <w:rPr>
                <w:rFonts w:ascii="Times New Roman" w:eastAsia="Times New Roman" w:hAnsi="Times New Roman" w:cs="Times New Roman"/>
                <w:color w:val="231F20"/>
              </w:rPr>
              <w:t xml:space="preserve"> ploda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893298" w:rsidRPr="0063404C" w:rsidRDefault="00F0009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hAnsi="Times New Roman" w:cs="Times New Roman"/>
              </w:rPr>
              <w:t>računalo, projektor, udžbenik i radnu bilježnicu, bilježnicu, tablete ili pametne telefone</w:t>
            </w:r>
            <w:r w:rsidR="00D8496D">
              <w:rPr>
                <w:rFonts w:ascii="Times New Roman" w:hAnsi="Times New Roman" w:cs="Times New Roman"/>
              </w:rPr>
              <w:t>, nastavne listiće</w:t>
            </w:r>
            <w:r w:rsidR="000B2FC6">
              <w:rPr>
                <w:rFonts w:ascii="Times New Roman" w:eastAsia="Times New Roman" w:hAnsi="Times New Roman" w:cs="Times New Roman"/>
              </w:rPr>
              <w:t>, izvorn</w:t>
            </w:r>
            <w:r w:rsidR="004F3187">
              <w:rPr>
                <w:rFonts w:ascii="Times New Roman" w:eastAsia="Times New Roman" w:hAnsi="Times New Roman" w:cs="Times New Roman"/>
              </w:rPr>
              <w:t>u</w:t>
            </w:r>
            <w:r w:rsidR="000B2FC6">
              <w:rPr>
                <w:rFonts w:ascii="Times New Roman" w:eastAsia="Times New Roman" w:hAnsi="Times New Roman" w:cs="Times New Roman"/>
              </w:rPr>
              <w:t xml:space="preserve"> stvarnost (češer</w:t>
            </w:r>
            <w:r w:rsidR="004F3187">
              <w:rPr>
                <w:rFonts w:ascii="Times New Roman" w:eastAsia="Times New Roman" w:hAnsi="Times New Roman" w:cs="Times New Roman"/>
              </w:rPr>
              <w:t>e</w:t>
            </w:r>
            <w:r w:rsidR="000B2FC6">
              <w:rPr>
                <w:rFonts w:ascii="Times New Roman" w:eastAsia="Times New Roman" w:hAnsi="Times New Roman" w:cs="Times New Roman"/>
              </w:rPr>
              <w:t xml:space="preserve">, sjemenke, </w:t>
            </w:r>
            <w:proofErr w:type="spellStart"/>
            <w:r w:rsidR="000B2FC6">
              <w:rPr>
                <w:rFonts w:ascii="Times New Roman" w:eastAsia="Times New Roman" w:hAnsi="Times New Roman" w:cs="Times New Roman"/>
              </w:rPr>
              <w:t>herbarizirane</w:t>
            </w:r>
            <w:proofErr w:type="spellEnd"/>
            <w:r w:rsidR="000B2FC6">
              <w:rPr>
                <w:rFonts w:ascii="Times New Roman" w:eastAsia="Times New Roman" w:hAnsi="Times New Roman" w:cs="Times New Roman"/>
              </w:rPr>
              <w:t xml:space="preserve"> biljke, grančice</w:t>
            </w:r>
            <w:r w:rsidR="004F3187">
              <w:rPr>
                <w:rFonts w:ascii="Times New Roman" w:eastAsia="Times New Roman" w:hAnsi="Times New Roman" w:cs="Times New Roman"/>
              </w:rPr>
              <w:t>, razne cvjetove</w:t>
            </w:r>
            <w:r w:rsidR="000B2FC6">
              <w:rPr>
                <w:rFonts w:ascii="Times New Roman" w:eastAsia="Times New Roman" w:hAnsi="Times New Roman" w:cs="Times New Roman"/>
              </w:rPr>
              <w:t xml:space="preserve"> i dr.)</w:t>
            </w:r>
            <w:r w:rsidR="00B5079C">
              <w:rPr>
                <w:rFonts w:ascii="Times New Roman" w:eastAsia="Times New Roman" w:hAnsi="Times New Roman" w:cs="Times New Roman"/>
              </w:rPr>
              <w:t>, povećala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893298" w:rsidRPr="0063404C">
        <w:tc>
          <w:tcPr>
            <w:tcW w:w="9510" w:type="dxa"/>
            <w:gridSpan w:val="10"/>
            <w:shd w:val="clear" w:color="auto" w:fill="FFFFFF"/>
          </w:tcPr>
          <w:p w:rsidR="001964BB" w:rsidRDefault="00D67F91" w:rsidP="00D67F9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06002B" w:rsidRPr="0006002B">
              <w:rPr>
                <w:rFonts w:ascii="Times New Roman" w:eastAsia="Times New Roman" w:hAnsi="Times New Roman" w:cs="Times New Roman"/>
              </w:rPr>
              <w:t>Razmnožavanje u beskralješnjaka</w:t>
            </w:r>
          </w:p>
          <w:p w:rsidR="000B2FC6" w:rsidRDefault="000B2FC6" w:rsidP="00D67F9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Golosjemenjače i kritosjemenjače</w:t>
            </w:r>
          </w:p>
          <w:p w:rsidR="004F3187" w:rsidRDefault="004F3187" w:rsidP="00D67F9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Razmnožavanje u kritosjemenjača</w:t>
            </w:r>
          </w:p>
          <w:p w:rsidR="00510B77" w:rsidRDefault="00510B77" w:rsidP="00D67F9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Jednospolni i dvospolni cvjetovi</w:t>
            </w:r>
          </w:p>
          <w:p w:rsidR="00510B77" w:rsidRPr="00D67F91" w:rsidRDefault="00510B77" w:rsidP="00D67F9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Cvatovi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63404C" w:rsidRDefault="00291D2E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  <w:r w:rsidR="00893298" w:rsidRPr="0063404C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893298" w:rsidRPr="0063404C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63404C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63404C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63404C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893298" w:rsidRPr="0063404C" w:rsidTr="00DC5DDE">
        <w:tc>
          <w:tcPr>
            <w:tcW w:w="1929" w:type="dxa"/>
            <w:gridSpan w:val="2"/>
            <w:shd w:val="clear" w:color="auto" w:fill="auto"/>
          </w:tcPr>
          <w:p w:rsidR="00C67806" w:rsidRDefault="003B52BA" w:rsidP="004667F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C67806" w:rsidRPr="00C67806" w:rsidRDefault="00C67806" w:rsidP="00C6780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67806">
              <w:rPr>
                <w:rFonts w:ascii="Times New Roman" w:eastAsia="Times New Roman" w:hAnsi="Times New Roman" w:cs="Times New Roman"/>
              </w:rPr>
              <w:lastRenderedPageBreak/>
              <w:t>- objašnjava načine razmnožavanja pojedinih beskralježnjaka</w:t>
            </w:r>
          </w:p>
          <w:p w:rsidR="00C67806" w:rsidRDefault="00C67806" w:rsidP="00C6780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color w:val="7030A0"/>
              </w:rPr>
            </w:pPr>
          </w:p>
          <w:p w:rsidR="00C67806" w:rsidRDefault="00C67806" w:rsidP="00C6780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- </w:t>
            </w:r>
            <w:r w:rsidRPr="00C67806">
              <w:rPr>
                <w:rFonts w:ascii="Times New Roman" w:eastAsia="Times New Roman" w:hAnsi="Times New Roman" w:cs="Times New Roman"/>
              </w:rPr>
              <w:t>pravilno se koristi informacijama čitajući tekst</w:t>
            </w:r>
          </w:p>
          <w:p w:rsidR="00C67806" w:rsidRDefault="00C67806" w:rsidP="00C6780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color w:val="7030A0"/>
              </w:rPr>
            </w:pPr>
          </w:p>
          <w:p w:rsidR="00C67806" w:rsidRDefault="00C67806" w:rsidP="00C6780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color w:val="7030A0"/>
              </w:rPr>
            </w:pPr>
          </w:p>
          <w:p w:rsidR="00C67806" w:rsidRDefault="00C67806" w:rsidP="00C6780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color w:val="7030A0"/>
              </w:rPr>
            </w:pPr>
          </w:p>
          <w:p w:rsidR="00C67806" w:rsidRDefault="00C67806" w:rsidP="00C6780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- </w:t>
            </w:r>
            <w:r w:rsidRPr="00C67806">
              <w:rPr>
                <w:rFonts w:ascii="Times New Roman" w:eastAsia="Times New Roman" w:hAnsi="Times New Roman" w:cs="Times New Roman"/>
              </w:rPr>
              <w:t>analizira prednosti i nedostatke pojedinih oblika razmnožavanja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7806" w:rsidRDefault="00C67806" w:rsidP="00C6780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67806" w:rsidRDefault="00C67806" w:rsidP="00C6780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67806" w:rsidRDefault="00C67806" w:rsidP="00C6780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67806" w:rsidRDefault="00C67806" w:rsidP="00C6780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67806" w:rsidRPr="0063404C" w:rsidRDefault="00C67806" w:rsidP="00C6780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>
              <w:rPr>
                <w:rFonts w:ascii="Times New Roman" w:eastAsia="Times New Roman" w:hAnsi="Times New Roman" w:cs="Times New Roman"/>
              </w:rPr>
              <w:t>- objašnjava  različite načine ponašanja prilikom razmnožavanja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1B2903" w:rsidRDefault="00D67F9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 v</w:t>
            </w:r>
            <w:r w:rsidR="0006002B" w:rsidRPr="00D67F91">
              <w:rPr>
                <w:rFonts w:ascii="Times New Roman" w:eastAsia="Times New Roman" w:hAnsi="Times New Roman" w:cs="Times New Roman"/>
              </w:rPr>
              <w:t>ođen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 w:rsidR="0006002B" w:rsidRPr="00D67F91">
              <w:rPr>
                <w:rFonts w:ascii="Times New Roman" w:eastAsia="Times New Roman" w:hAnsi="Times New Roman" w:cs="Times New Roman"/>
              </w:rPr>
              <w:t xml:space="preserve"> čitanje teksta</w:t>
            </w:r>
            <w:r w:rsidR="0006002B" w:rsidRPr="0006002B">
              <w:rPr>
                <w:rFonts w:ascii="Times New Roman" w:eastAsia="Times New Roman" w:hAnsi="Times New Roman" w:cs="Times New Roman"/>
              </w:rPr>
              <w:t xml:space="preserve"> </w:t>
            </w:r>
            <w:r w:rsidR="0006002B" w:rsidRPr="00D67F91">
              <w:rPr>
                <w:rFonts w:ascii="Times New Roman" w:eastAsia="Times New Roman" w:hAnsi="Times New Roman" w:cs="Times New Roman"/>
              </w:rPr>
              <w:t>u udžbeniku na str. 58. – 62.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učenici </w:t>
            </w:r>
            <w:r w:rsidR="0006002B" w:rsidRPr="00D67F91">
              <w:rPr>
                <w:rFonts w:ascii="Times New Roman" w:eastAsia="Times New Roman" w:hAnsi="Times New Roman" w:cs="Times New Roman"/>
                <w:b/>
              </w:rPr>
              <w:t>čitaju</w:t>
            </w:r>
            <w:r w:rsidR="0006002B" w:rsidRPr="0006002B">
              <w:rPr>
                <w:rFonts w:ascii="Times New Roman" w:eastAsia="Times New Roman" w:hAnsi="Times New Roman" w:cs="Times New Roman"/>
              </w:rPr>
              <w:t xml:space="preserve"> </w:t>
            </w:r>
            <w:r w:rsidR="0006002B">
              <w:rPr>
                <w:rFonts w:ascii="Times New Roman" w:eastAsia="Times New Roman" w:hAnsi="Times New Roman" w:cs="Times New Roman"/>
              </w:rPr>
              <w:t>dijelove teksta</w:t>
            </w:r>
            <w:r>
              <w:rPr>
                <w:rFonts w:ascii="Times New Roman" w:eastAsia="Times New Roman" w:hAnsi="Times New Roman" w:cs="Times New Roman"/>
              </w:rPr>
              <w:t xml:space="preserve"> (IR, istraživačko učenje)</w:t>
            </w:r>
            <w:r w:rsidR="001B2903">
              <w:rPr>
                <w:rFonts w:ascii="Times New Roman" w:eastAsia="Times New Roman" w:hAnsi="Times New Roman" w:cs="Times New Roman"/>
              </w:rPr>
              <w:t xml:space="preserve"> o načinima razmnožavanja beskralježnjaka i insert tehnikom u tekstu obilježavaju:</w:t>
            </w:r>
          </w:p>
          <w:p w:rsidR="001B2903" w:rsidRPr="001B2903" w:rsidRDefault="001B2903" w:rsidP="001B2903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i/>
                <w:lang w:eastAsia="en-US"/>
              </w:rPr>
            </w:pPr>
            <w:r w:rsidRPr="001B2903">
              <w:rPr>
                <w:rFonts w:ascii="Times New Roman" w:hAnsi="Times New Roman" w:cs="Times New Roman"/>
                <w:i/>
                <w:lang w:eastAsia="en-US"/>
              </w:rPr>
              <w:t xml:space="preserve">ako je informacija poznata od prije </w:t>
            </w:r>
          </w:p>
          <w:p w:rsidR="001B2903" w:rsidRPr="001B2903" w:rsidRDefault="001B2903" w:rsidP="001B2903">
            <w:pPr>
              <w:spacing w:line="360" w:lineRule="auto"/>
              <w:ind w:left="720"/>
              <w:rPr>
                <w:rFonts w:ascii="Times New Roman" w:hAnsi="Times New Roman" w:cs="Times New Roman"/>
                <w:i/>
                <w:lang w:eastAsia="en-US"/>
              </w:rPr>
            </w:pPr>
            <w:r w:rsidRPr="001B2903">
              <w:rPr>
                <w:rFonts w:ascii="Times New Roman" w:hAnsi="Times New Roman" w:cs="Times New Roman"/>
                <w:i/>
                <w:lang w:eastAsia="en-US"/>
              </w:rPr>
              <w:t xml:space="preserve">+     ako je informacija za učenika nova </w:t>
            </w:r>
          </w:p>
          <w:p w:rsidR="001B2903" w:rsidRPr="001B2903" w:rsidRDefault="001B2903" w:rsidP="001B2903">
            <w:pPr>
              <w:spacing w:line="360" w:lineRule="auto"/>
              <w:ind w:left="720"/>
              <w:rPr>
                <w:rFonts w:ascii="Times New Roman" w:hAnsi="Times New Roman" w:cs="Times New Roman"/>
                <w:i/>
                <w:lang w:eastAsia="en-US"/>
              </w:rPr>
            </w:pPr>
            <w:r w:rsidRPr="001B2903">
              <w:rPr>
                <w:rFonts w:ascii="Times New Roman" w:hAnsi="Times New Roman" w:cs="Times New Roman"/>
                <w:i/>
                <w:lang w:eastAsia="en-US"/>
              </w:rPr>
              <w:t>−     ako je informacija u suprotnosti s onime što su znali ili mislili da znaju</w:t>
            </w:r>
          </w:p>
          <w:p w:rsidR="001B2903" w:rsidRDefault="001B2903" w:rsidP="001B2903">
            <w:pPr>
              <w:spacing w:line="360" w:lineRule="auto"/>
              <w:ind w:left="720"/>
              <w:rPr>
                <w:rFonts w:ascii="Times New Roman" w:hAnsi="Times New Roman" w:cs="Times New Roman"/>
                <w:i/>
                <w:lang w:eastAsia="en-US"/>
              </w:rPr>
            </w:pPr>
            <w:r w:rsidRPr="001B2903">
              <w:rPr>
                <w:rFonts w:ascii="Times New Roman" w:hAnsi="Times New Roman" w:cs="Times New Roman"/>
                <w:i/>
                <w:lang w:eastAsia="en-US"/>
              </w:rPr>
              <w:t>?     ako informacija zbunjuje ili žele saznati više o tome</w:t>
            </w:r>
            <w:r w:rsidR="001964BB"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  <w:p w:rsidR="001B2903" w:rsidRDefault="001B2903" w:rsidP="001B2903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međusobno</w:t>
            </w:r>
            <w:r w:rsidRPr="00D67F91">
              <w:rPr>
                <w:rFonts w:ascii="Times New Roman" w:hAnsi="Times New Roman" w:cs="Times New Roman"/>
                <w:b/>
                <w:lang w:eastAsia="en-US"/>
              </w:rPr>
              <w:t xml:space="preserve"> uspoređuju</w:t>
            </w:r>
            <w:r>
              <w:rPr>
                <w:rFonts w:ascii="Times New Roman" w:hAnsi="Times New Roman" w:cs="Times New Roman"/>
                <w:lang w:eastAsia="en-US"/>
              </w:rPr>
              <w:t xml:space="preserve"> oznake i raspravljaju</w:t>
            </w:r>
            <w:r w:rsidR="001964BB">
              <w:rPr>
                <w:rFonts w:ascii="Times New Roman" w:hAnsi="Times New Roman" w:cs="Times New Roman"/>
                <w:lang w:eastAsia="en-US"/>
              </w:rPr>
              <w:t>, izmjenjuju mišljenja</w:t>
            </w:r>
            <w:r w:rsidR="00125B68">
              <w:rPr>
                <w:rFonts w:ascii="Times New Roman" w:hAnsi="Times New Roman" w:cs="Times New Roman"/>
                <w:lang w:eastAsia="en-US"/>
              </w:rPr>
              <w:t xml:space="preserve"> (RP)</w:t>
            </w:r>
          </w:p>
          <w:p w:rsidR="001B2903" w:rsidRDefault="001B2903" w:rsidP="001B2903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parovi učenika redom </w:t>
            </w:r>
            <w:r w:rsidRPr="00D67F91">
              <w:rPr>
                <w:rFonts w:ascii="Times New Roman" w:hAnsi="Times New Roman" w:cs="Times New Roman"/>
                <w:b/>
                <w:lang w:eastAsia="en-US"/>
              </w:rPr>
              <w:t>objašnjavaju</w:t>
            </w:r>
            <w:r>
              <w:rPr>
                <w:rFonts w:ascii="Times New Roman" w:hAnsi="Times New Roman" w:cs="Times New Roman"/>
                <w:lang w:eastAsia="en-US"/>
              </w:rPr>
              <w:t xml:space="preserve"> načine razmnožavanja beskralježnjak</w:t>
            </w:r>
            <w:r w:rsidR="001964BB">
              <w:rPr>
                <w:rFonts w:ascii="Times New Roman" w:hAnsi="Times New Roman" w:cs="Times New Roman"/>
                <w:lang w:eastAsia="en-US"/>
              </w:rPr>
              <w:t>a (RP, F) pozivajući se na slike u udžbeniku</w:t>
            </w:r>
          </w:p>
          <w:p w:rsidR="001B2903" w:rsidRDefault="001B2903" w:rsidP="001B2903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zapis na ploču/u bilježnicu</w:t>
            </w:r>
          </w:p>
          <w:p w:rsidR="001B2903" w:rsidRDefault="001B2903" w:rsidP="001B2903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Prijedlozi podjele zadataka za rad u parovima:</w:t>
            </w:r>
          </w:p>
          <w:p w:rsidR="001B2903" w:rsidRPr="00D67F91" w:rsidRDefault="001B2903" w:rsidP="001B2903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D67F91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Pr="00D67F91">
              <w:rPr>
                <w:rFonts w:ascii="Times New Roman" w:hAnsi="Times New Roman" w:cs="Times New Roman"/>
                <w:lang w:eastAsia="en-US"/>
              </w:rPr>
              <w:t>. razmnožavanje kukaca (59. i 60. str.)</w:t>
            </w:r>
          </w:p>
          <w:p w:rsidR="001B2903" w:rsidRPr="00D67F91" w:rsidRDefault="001B2903" w:rsidP="001B2903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D67F91">
              <w:rPr>
                <w:rFonts w:ascii="Times New Roman" w:hAnsi="Times New Roman" w:cs="Times New Roman"/>
                <w:b/>
                <w:lang w:eastAsia="en-US"/>
              </w:rPr>
              <w:t>2.</w:t>
            </w:r>
            <w:r w:rsidRPr="00D67F91">
              <w:rPr>
                <w:rFonts w:ascii="Times New Roman" w:hAnsi="Times New Roman" w:cs="Times New Roman"/>
                <w:lang w:eastAsia="en-US"/>
              </w:rPr>
              <w:t xml:space="preserve"> razmnožavanje kopnenih puževa (60. str.)</w:t>
            </w:r>
          </w:p>
          <w:p w:rsidR="001B2903" w:rsidRPr="00D67F91" w:rsidRDefault="001B2903" w:rsidP="001B2903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D67F91">
              <w:rPr>
                <w:rFonts w:ascii="Times New Roman" w:hAnsi="Times New Roman" w:cs="Times New Roman"/>
                <w:b/>
                <w:lang w:eastAsia="en-US"/>
              </w:rPr>
              <w:t>3</w:t>
            </w:r>
            <w:r w:rsidRPr="00D67F91">
              <w:rPr>
                <w:rFonts w:ascii="Times New Roman" w:hAnsi="Times New Roman" w:cs="Times New Roman"/>
                <w:lang w:eastAsia="en-US"/>
              </w:rPr>
              <w:t xml:space="preserve">. razmnožavanje gujavice (60. str.) </w:t>
            </w:r>
          </w:p>
          <w:p w:rsidR="001B2903" w:rsidRPr="00D67F91" w:rsidRDefault="001B2903" w:rsidP="001B2903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D67F91">
              <w:rPr>
                <w:rFonts w:ascii="Times New Roman" w:hAnsi="Times New Roman" w:cs="Times New Roman"/>
                <w:b/>
                <w:lang w:eastAsia="en-US"/>
              </w:rPr>
              <w:t>4.</w:t>
            </w:r>
            <w:r w:rsidRPr="00D67F91">
              <w:rPr>
                <w:rFonts w:ascii="Times New Roman" w:hAnsi="Times New Roman" w:cs="Times New Roman"/>
                <w:lang w:eastAsia="en-US"/>
              </w:rPr>
              <w:t xml:space="preserve"> razmnožavanje metilja (61. str.) </w:t>
            </w:r>
          </w:p>
          <w:p w:rsidR="001B2903" w:rsidRPr="00D67F91" w:rsidRDefault="001B2903" w:rsidP="001B2903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D67F91">
              <w:rPr>
                <w:rFonts w:ascii="Times New Roman" w:hAnsi="Times New Roman" w:cs="Times New Roman"/>
                <w:b/>
                <w:lang w:eastAsia="en-US"/>
              </w:rPr>
              <w:t>5</w:t>
            </w:r>
            <w:r w:rsidRPr="00D67F91">
              <w:rPr>
                <w:rFonts w:ascii="Times New Roman" w:hAnsi="Times New Roman" w:cs="Times New Roman"/>
                <w:lang w:eastAsia="en-US"/>
              </w:rPr>
              <w:t>. razmnožavanje trakavice (61. str.)</w:t>
            </w:r>
          </w:p>
          <w:p w:rsidR="001B2903" w:rsidRPr="00D67F91" w:rsidRDefault="001B2903" w:rsidP="001B2903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D67F91">
              <w:rPr>
                <w:rFonts w:ascii="Times New Roman" w:hAnsi="Times New Roman" w:cs="Times New Roman"/>
                <w:b/>
                <w:lang w:eastAsia="en-US"/>
              </w:rPr>
              <w:t>6.</w:t>
            </w:r>
            <w:r w:rsidRPr="00D67F91">
              <w:rPr>
                <w:rFonts w:ascii="Times New Roman" w:hAnsi="Times New Roman" w:cs="Times New Roman"/>
                <w:lang w:eastAsia="en-US"/>
              </w:rPr>
              <w:t xml:space="preserve"> razmnožavanje spužvi (61. str.)</w:t>
            </w:r>
          </w:p>
          <w:p w:rsidR="001B2903" w:rsidRPr="00D67F91" w:rsidRDefault="001B2903" w:rsidP="001B2903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D67F91">
              <w:rPr>
                <w:rFonts w:ascii="Times New Roman" w:hAnsi="Times New Roman" w:cs="Times New Roman"/>
                <w:b/>
                <w:lang w:eastAsia="en-US"/>
              </w:rPr>
              <w:t>7.</w:t>
            </w:r>
            <w:r w:rsidRPr="00D67F91">
              <w:rPr>
                <w:rFonts w:ascii="Times New Roman" w:hAnsi="Times New Roman" w:cs="Times New Roman"/>
                <w:lang w:eastAsia="en-US"/>
              </w:rPr>
              <w:t xml:space="preserve"> razmnožavanje </w:t>
            </w:r>
            <w:r w:rsidR="001964BB" w:rsidRPr="00D67F91">
              <w:rPr>
                <w:rFonts w:ascii="Times New Roman" w:hAnsi="Times New Roman" w:cs="Times New Roman"/>
                <w:lang w:eastAsia="en-US"/>
              </w:rPr>
              <w:t xml:space="preserve">žarnjaka (61. str) </w:t>
            </w:r>
          </w:p>
          <w:p w:rsidR="000B2FC6" w:rsidRPr="00D67F91" w:rsidRDefault="001964BB" w:rsidP="001B2903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D67F91">
              <w:rPr>
                <w:rFonts w:ascii="Times New Roman" w:hAnsi="Times New Roman" w:cs="Times New Roman"/>
                <w:b/>
                <w:lang w:eastAsia="en-US"/>
              </w:rPr>
              <w:t>8.</w:t>
            </w:r>
            <w:r w:rsidRPr="00D67F91">
              <w:rPr>
                <w:rFonts w:ascii="Times New Roman" w:hAnsi="Times New Roman" w:cs="Times New Roman"/>
                <w:lang w:eastAsia="en-US"/>
              </w:rPr>
              <w:t xml:space="preserve"> razmnožavanje papučice (62.str.)</w:t>
            </w:r>
          </w:p>
          <w:p w:rsidR="001964BB" w:rsidRDefault="001964BB" w:rsidP="001B2903">
            <w:pPr>
              <w:spacing w:line="36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06002B" w:rsidRPr="0006002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color w:val="7030A0"/>
              </w:rPr>
              <w:t xml:space="preserve">- </w:t>
            </w:r>
            <w:r w:rsidRPr="00D67F91">
              <w:rPr>
                <w:rFonts w:ascii="Times New Roman" w:eastAsia="Times New Roman" w:hAnsi="Times New Roman" w:cs="Times New Roman"/>
                <w:b/>
              </w:rPr>
              <w:t>rješavaju</w:t>
            </w:r>
            <w:r w:rsidRPr="001964BB">
              <w:rPr>
                <w:rFonts w:ascii="Times New Roman" w:eastAsia="Times New Roman" w:hAnsi="Times New Roman" w:cs="Times New Roman"/>
              </w:rPr>
              <w:t xml:space="preserve"> zadatke u </w:t>
            </w:r>
            <w:r w:rsidRPr="00D67F91">
              <w:rPr>
                <w:rFonts w:ascii="Times New Roman" w:eastAsia="Times New Roman" w:hAnsi="Times New Roman" w:cs="Times New Roman"/>
              </w:rPr>
              <w:t>RB, str. 46. – 48.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893298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1964BB" w:rsidRPr="00D67F91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 w:rsidRPr="00D67F91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lastRenderedPageBreak/>
              <w:t>- vođeno čitanje teksta</w:t>
            </w: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Pr="00D67F91" w:rsidRDefault="00D67F9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67F91">
              <w:rPr>
                <w:rFonts w:ascii="Times New Roman" w:eastAsia="Times New Roman" w:hAnsi="Times New Roman" w:cs="Times New Roman"/>
                <w:color w:val="00B050"/>
              </w:rPr>
              <w:t>- razgovor, pitanja i odgovori</w:t>
            </w: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D67F91" w:rsidRDefault="00D67F9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4667F7" w:rsidRPr="001964BB" w:rsidRDefault="004667F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1964BB" w:rsidRPr="0063404C" w:rsidRDefault="00D67F9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D67F91">
              <w:rPr>
                <w:rFonts w:ascii="Times New Roman" w:eastAsia="Times New Roman" w:hAnsi="Times New Roman" w:cs="Times New Roman"/>
                <w:color w:val="00B050"/>
              </w:rPr>
              <w:t>- rješavanje zadataka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63404C" w:rsidRDefault="00D8496D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22</w:t>
            </w:r>
            <w:r w:rsidR="00893298" w:rsidRPr="0063404C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893298" w:rsidRPr="0063404C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63404C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63404C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63404C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893298" w:rsidRPr="0063404C" w:rsidTr="00DC5DDE">
        <w:tc>
          <w:tcPr>
            <w:tcW w:w="1929" w:type="dxa"/>
            <w:gridSpan w:val="2"/>
            <w:shd w:val="clear" w:color="auto" w:fill="auto"/>
          </w:tcPr>
          <w:p w:rsidR="00893298" w:rsidRDefault="003B52BA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4667F7" w:rsidRDefault="004667F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667F7">
              <w:rPr>
                <w:rFonts w:ascii="Times New Roman" w:eastAsia="Times New Roman" w:hAnsi="Times New Roman" w:cs="Times New Roman"/>
              </w:rPr>
              <w:t xml:space="preserve">- temeljem promatranja </w:t>
            </w:r>
            <w:r w:rsidRPr="004667F7">
              <w:rPr>
                <w:rFonts w:ascii="Times New Roman" w:eastAsia="Times New Roman" w:hAnsi="Times New Roman" w:cs="Times New Roman"/>
              </w:rPr>
              <w:lastRenderedPageBreak/>
              <w:t>izvorne stvarnosti spoznaje osobine golosjemenjača i kritosjemenjača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667F7" w:rsidRDefault="004667F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4667F7" w:rsidRDefault="004667F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identificira glavne dijelove cvijeta</w:t>
            </w:r>
          </w:p>
          <w:p w:rsidR="004667F7" w:rsidRDefault="004667F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4667F7" w:rsidRDefault="004667F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4667F7" w:rsidRDefault="004667F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razlikuje jednospolni i dvospolni cvijet </w:t>
            </w:r>
          </w:p>
          <w:p w:rsidR="004667F7" w:rsidRDefault="004667F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4667F7" w:rsidRDefault="004667F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4667F7" w:rsidRDefault="004667F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4667F7" w:rsidRDefault="004667F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opisuje načine oprašivanja biljaka</w:t>
            </w:r>
          </w:p>
          <w:p w:rsidR="004667F7" w:rsidRDefault="004667F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4667F7" w:rsidRDefault="004667F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4667F7" w:rsidRDefault="004667F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4667F7" w:rsidRDefault="004667F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4667F7" w:rsidRPr="004667F7" w:rsidRDefault="004667F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pravilno koristi digitalne alate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893298" w:rsidRDefault="000B2FC6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B2FC6"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Pr="004F3187">
              <w:rPr>
                <w:rFonts w:ascii="Times New Roman" w:eastAsia="Times New Roman" w:hAnsi="Times New Roman" w:cs="Times New Roman"/>
                <w:b/>
              </w:rPr>
              <w:t>razvrstavaju</w:t>
            </w:r>
            <w:r w:rsidRPr="000B2FC6">
              <w:rPr>
                <w:rFonts w:ascii="Times New Roman" w:eastAsia="Times New Roman" w:hAnsi="Times New Roman" w:cs="Times New Roman"/>
              </w:rPr>
              <w:t xml:space="preserve"> izvornu stvarnost</w:t>
            </w:r>
            <w:r w:rsidR="00B5079C">
              <w:rPr>
                <w:rFonts w:ascii="Times New Roman" w:eastAsia="Times New Roman" w:hAnsi="Times New Roman" w:cs="Times New Roman"/>
              </w:rPr>
              <w:t xml:space="preserve"> (grančice, sjemenke, češere i dr.)</w:t>
            </w:r>
            <w:r w:rsidRPr="000B2FC6">
              <w:rPr>
                <w:rFonts w:ascii="Times New Roman" w:eastAsia="Times New Roman" w:hAnsi="Times New Roman" w:cs="Times New Roman"/>
              </w:rPr>
              <w:t xml:space="preserve"> prema vlastitoj procjeni (RP)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B2FC6" w:rsidRDefault="000B2FC6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iznose razmišljanja, argumentiraju način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razvrstavanja, izdvajaju zajedničke os</w:t>
            </w:r>
            <w:r w:rsidR="004F3187"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bine skupine golosjemenjača i kritosjemenjača</w:t>
            </w:r>
            <w:r w:rsidR="004F3187">
              <w:rPr>
                <w:rFonts w:ascii="Times New Roman" w:eastAsia="Times New Roman" w:hAnsi="Times New Roman" w:cs="Times New Roman"/>
              </w:rPr>
              <w:t>, zaključuju</w:t>
            </w:r>
            <w:r w:rsidR="00B5079C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B5079C" w:rsidRDefault="00B5079C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zapisuju osnovne razlika između golosjemenjača i kritosjemenjača u bilježnicu (u obliku tablice) (IR)</w:t>
            </w:r>
          </w:p>
          <w:p w:rsidR="004F3187" w:rsidRDefault="004F318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B5079C">
              <w:rPr>
                <w:rFonts w:ascii="Times New Roman" w:eastAsia="Times New Roman" w:hAnsi="Times New Roman" w:cs="Times New Roman"/>
              </w:rPr>
              <w:t xml:space="preserve">promatraju cvjetove i </w:t>
            </w:r>
            <w:r w:rsidR="00510B77">
              <w:rPr>
                <w:rFonts w:ascii="Times New Roman" w:eastAsia="Times New Roman" w:hAnsi="Times New Roman" w:cs="Times New Roman"/>
              </w:rPr>
              <w:t>c</w:t>
            </w:r>
            <w:r w:rsidR="00B5079C">
              <w:rPr>
                <w:rFonts w:ascii="Times New Roman" w:eastAsia="Times New Roman" w:hAnsi="Times New Roman" w:cs="Times New Roman"/>
              </w:rPr>
              <w:t>rtaju viđeno (IR)</w:t>
            </w:r>
          </w:p>
          <w:p w:rsidR="00B5079C" w:rsidRDefault="00B5079C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označavaju glavne dijelove cvijeta pomoću slike 2.99.,udžbenk str. 64  (IR)</w:t>
            </w:r>
          </w:p>
          <w:p w:rsidR="00B5079C" w:rsidRDefault="00B5079C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pomoću izlazne kartice – </w:t>
            </w:r>
            <w:r w:rsidRPr="00B5079C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Nastavni listić 1 </w:t>
            </w:r>
            <w:r>
              <w:rPr>
                <w:rFonts w:ascii="Times New Roman" w:eastAsia="Times New Roman" w:hAnsi="Times New Roman" w:cs="Times New Roman"/>
              </w:rPr>
              <w:t>vrednuju crteže (RP)</w:t>
            </w:r>
          </w:p>
          <w:p w:rsidR="00B5079C" w:rsidRDefault="00B5079C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510B77" w:rsidRDefault="00510B7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510B77">
              <w:rPr>
                <w:rFonts w:ascii="Times New Roman" w:eastAsia="Times New Roman" w:hAnsi="Times New Roman" w:cs="Times New Roman"/>
                <w:b/>
              </w:rPr>
              <w:t>razlikuju</w:t>
            </w:r>
            <w:r>
              <w:rPr>
                <w:rFonts w:ascii="Times New Roman" w:eastAsia="Times New Roman" w:hAnsi="Times New Roman" w:cs="Times New Roman"/>
              </w:rPr>
              <w:t xml:space="preserve"> dijelove dvospolnog i jednospolnog cvijeta</w:t>
            </w:r>
          </w:p>
          <w:p w:rsidR="00510B77" w:rsidRDefault="00510B7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510B77" w:rsidRDefault="00510B7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510B77">
              <w:rPr>
                <w:rFonts w:ascii="Times New Roman" w:eastAsia="Times New Roman" w:hAnsi="Times New Roman" w:cs="Times New Roman"/>
                <w:b/>
              </w:rPr>
              <w:t>razvrstavaju</w:t>
            </w:r>
            <w:r>
              <w:rPr>
                <w:rFonts w:ascii="Times New Roman" w:eastAsia="Times New Roman" w:hAnsi="Times New Roman" w:cs="Times New Roman"/>
              </w:rPr>
              <w:t xml:space="preserve"> cvatove u skupine i opisuju ih</w:t>
            </w:r>
          </w:p>
          <w:p w:rsidR="00510B77" w:rsidRDefault="00510B7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promatraju sliku 2.93., udžbenik str. 65.</w:t>
            </w:r>
          </w:p>
          <w:p w:rsidR="00510B77" w:rsidRDefault="00510B7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F0C44" w:rsidRDefault="00510B7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DF0C44">
              <w:rPr>
                <w:rFonts w:ascii="Times New Roman" w:eastAsia="Times New Roman" w:hAnsi="Times New Roman" w:cs="Times New Roman"/>
                <w:b/>
              </w:rPr>
              <w:t>tehnikom vruće olovke</w:t>
            </w:r>
            <w:r>
              <w:rPr>
                <w:rFonts w:ascii="Times New Roman" w:eastAsia="Times New Roman" w:hAnsi="Times New Roman" w:cs="Times New Roman"/>
              </w:rPr>
              <w:t xml:space="preserve"> zapisuju podatke koje znaju o oprašivanju i načinima oprašivanja</w:t>
            </w:r>
            <w:r w:rsidR="00DF0C44">
              <w:rPr>
                <w:rFonts w:ascii="Times New Roman" w:eastAsia="Times New Roman" w:hAnsi="Times New Roman" w:cs="Times New Roman"/>
              </w:rPr>
              <w:t xml:space="preserve"> te prilagodbama cvjetova za oprašivanje (na primjerima izvorne stvarnosti)</w:t>
            </w:r>
          </w:p>
          <w:p w:rsidR="00510B77" w:rsidRDefault="00510B7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čitanje i argumentiranje uradaka</w:t>
            </w:r>
          </w:p>
          <w:p w:rsidR="00DF0C44" w:rsidRDefault="00DF0C44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F0C44" w:rsidRPr="002B0F12" w:rsidRDefault="00DF0C44" w:rsidP="00DF0C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 r</w:t>
            </w:r>
            <w:r w:rsidRPr="002B0F12">
              <w:rPr>
                <w:rFonts w:ascii="Times New Roman" w:hAnsi="Times New Roman" w:cs="Times New Roman"/>
                <w:b/>
              </w:rPr>
              <w:t>efleksij</w:t>
            </w:r>
            <w:r>
              <w:rPr>
                <w:rFonts w:ascii="Times New Roman" w:hAnsi="Times New Roman" w:cs="Times New Roman"/>
                <w:b/>
              </w:rPr>
              <w:t>a-</w:t>
            </w:r>
            <w:r w:rsidR="00125B68">
              <w:rPr>
                <w:rFonts w:ascii="Times New Roman" w:hAnsi="Times New Roman" w:cs="Times New Roman"/>
                <w:b/>
              </w:rPr>
              <w:t xml:space="preserve"> </w:t>
            </w:r>
            <w:r w:rsidRPr="002B0F12">
              <w:rPr>
                <w:rFonts w:ascii="Times New Roman" w:hAnsi="Times New Roman" w:cs="Times New Roman"/>
              </w:rPr>
              <w:t>provjer</w:t>
            </w:r>
            <w:r>
              <w:rPr>
                <w:rFonts w:ascii="Times New Roman" w:hAnsi="Times New Roman" w:cs="Times New Roman"/>
              </w:rPr>
              <w:t>avaju</w:t>
            </w:r>
            <w:r w:rsidRPr="002B0F12">
              <w:rPr>
                <w:rFonts w:ascii="Times New Roman" w:hAnsi="Times New Roman" w:cs="Times New Roman"/>
              </w:rPr>
              <w:t xml:space="preserve"> usvojenost sadržaja kroz </w:t>
            </w:r>
            <w:proofErr w:type="spellStart"/>
            <w:r w:rsidRPr="002B0F12">
              <w:rPr>
                <w:rFonts w:ascii="Times New Roman" w:hAnsi="Times New Roman" w:cs="Times New Roman"/>
              </w:rPr>
              <w:t>Socrative</w:t>
            </w:r>
            <w:proofErr w:type="spellEnd"/>
            <w:r w:rsidRPr="002B0F12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2B0F12">
                <w:rPr>
                  <w:rStyle w:val="Hyperlink"/>
                  <w:rFonts w:ascii="Times New Roman" w:hAnsi="Times New Roman" w:cs="Times New Roman"/>
                </w:rPr>
                <w:t>https://www.socrative.com/</w:t>
              </w:r>
            </w:hyperlink>
          </w:p>
          <w:p w:rsidR="004F3187" w:rsidRPr="000B2FC6" w:rsidRDefault="00DF0C44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komentiraju </w:t>
            </w:r>
            <w:r w:rsidRPr="002B0F12">
              <w:rPr>
                <w:rFonts w:ascii="Times New Roman" w:hAnsi="Times New Roman" w:cs="Times New Roman"/>
              </w:rPr>
              <w:t xml:space="preserve"> rezultate</w:t>
            </w:r>
            <w:r>
              <w:rPr>
                <w:rFonts w:ascii="Times New Roman" w:hAnsi="Times New Roman" w:cs="Times New Roman"/>
              </w:rPr>
              <w:t>,</w:t>
            </w:r>
            <w:r w:rsidRPr="002B0F1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opažaju </w:t>
            </w:r>
            <w:r w:rsidRPr="002B0F12">
              <w:rPr>
                <w:rFonts w:ascii="Times New Roman" w:hAnsi="Times New Roman" w:cs="Times New Roman"/>
              </w:rPr>
              <w:t>što nisu usvojili, dogov</w:t>
            </w:r>
            <w:r>
              <w:rPr>
                <w:rFonts w:ascii="Times New Roman" w:hAnsi="Times New Roman" w:cs="Times New Roman"/>
              </w:rPr>
              <w:t xml:space="preserve">araju strategiju </w:t>
            </w:r>
            <w:r w:rsidRPr="002B0F12">
              <w:rPr>
                <w:rFonts w:ascii="Times New Roman" w:hAnsi="Times New Roman" w:cs="Times New Roman"/>
              </w:rPr>
              <w:t xml:space="preserve"> kako lakše savladati gradivo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893298" w:rsidRDefault="00893298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F3187" w:rsidRDefault="004F318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4F3187">
              <w:rPr>
                <w:rFonts w:ascii="Times New Roman" w:eastAsia="Times New Roman" w:hAnsi="Times New Roman" w:cs="Times New Roman"/>
                <w:color w:val="00B050"/>
              </w:rPr>
              <w:t>- promatranje izvorne stvarnosti</w:t>
            </w:r>
            <w:r w:rsidR="00B5079C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  <w:p w:rsidR="00B5079C" w:rsidRDefault="00B5079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5079C" w:rsidRDefault="00B5079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5079C" w:rsidRDefault="00B5079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5079C" w:rsidRDefault="00B5079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5079C" w:rsidRDefault="00B5079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5079C" w:rsidRDefault="00B5079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B5079C" w:rsidRDefault="00B5079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 w:rsidRPr="00B5079C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- izlazna kartica</w:t>
            </w:r>
            <w:r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za vrednovanje crteža</w:t>
            </w:r>
          </w:p>
          <w:p w:rsidR="00510B77" w:rsidRDefault="00510B7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10B77" w:rsidRDefault="00510B7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10B77" w:rsidRDefault="00510B7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510B77">
              <w:rPr>
                <w:rFonts w:ascii="Times New Roman" w:eastAsia="Times New Roman" w:hAnsi="Times New Roman" w:cs="Times New Roman"/>
                <w:color w:val="00B050"/>
              </w:rPr>
              <w:t>- promatranje izvorne stvarnosti</w:t>
            </w:r>
          </w:p>
          <w:p w:rsidR="00DF0C44" w:rsidRDefault="00DF0C44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F0C44" w:rsidRDefault="00DF0C44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F0C44" w:rsidRDefault="00DF0C44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F0C44" w:rsidRDefault="00DF0C44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F0C44" w:rsidRDefault="00DF0C44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zapisivanje</w:t>
            </w:r>
          </w:p>
          <w:p w:rsidR="00DF0C44" w:rsidRDefault="00DF0C44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analiza uratka i rasprava</w:t>
            </w:r>
          </w:p>
          <w:p w:rsidR="00DF0C44" w:rsidRDefault="00DF0C44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F0C44" w:rsidRDefault="00DF0C44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F0C44" w:rsidRDefault="00DF0C44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F0C44" w:rsidRDefault="00DF0C44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F0C44" w:rsidRDefault="00DF0C44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rasprava, pitanja i o</w:t>
            </w:r>
            <w:r w:rsidR="0016330A">
              <w:rPr>
                <w:rFonts w:ascii="Times New Roman" w:eastAsia="Times New Roman" w:hAnsi="Times New Roman" w:cs="Times New Roman"/>
                <w:color w:val="00B05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govori</w:t>
            </w:r>
          </w:p>
          <w:p w:rsidR="0016330A" w:rsidRPr="004F3187" w:rsidRDefault="0016330A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korištenje digitalnog alata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63404C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893298" w:rsidRPr="0063404C" w:rsidRDefault="004667F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 sljedeći sat donijeti različite vrste plodova.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63404C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893298" w:rsidRPr="0063404C" w:rsidTr="0077052E">
        <w:tc>
          <w:tcPr>
            <w:tcW w:w="9510" w:type="dxa"/>
            <w:gridSpan w:val="10"/>
            <w:shd w:val="clear" w:color="auto" w:fill="auto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1.</w:t>
            </w:r>
            <w:r w:rsidR="004667F7">
              <w:rPr>
                <w:rFonts w:ascii="Times New Roman" w:eastAsia="Times New Roman" w:hAnsi="Times New Roman" w:cs="Times New Roman"/>
              </w:rPr>
              <w:t xml:space="preserve"> Opiši razliku između spolnog i nespolnog razmnožavanja. (R1)</w:t>
            </w:r>
          </w:p>
          <w:p w:rsidR="004667F7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2.</w:t>
            </w:r>
            <w:r w:rsidR="004667F7">
              <w:rPr>
                <w:rFonts w:ascii="Times New Roman" w:eastAsia="Times New Roman" w:hAnsi="Times New Roman" w:cs="Times New Roman"/>
              </w:rPr>
              <w:t xml:space="preserve"> Na primjerima životinja opiši njihovo razmnožavanje. (R2) 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3.</w:t>
            </w:r>
            <w:r w:rsidR="004667F7">
              <w:rPr>
                <w:rFonts w:ascii="Times New Roman" w:eastAsia="Times New Roman" w:hAnsi="Times New Roman" w:cs="Times New Roman"/>
              </w:rPr>
              <w:t xml:space="preserve"> Po čemu se razlikuje razmnožavanje klokana od razmnožavanja čudnovatog kljunaša. (R3)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4.</w:t>
            </w:r>
            <w:r w:rsidR="004667F7">
              <w:rPr>
                <w:rFonts w:ascii="Times New Roman" w:eastAsia="Times New Roman" w:hAnsi="Times New Roman" w:cs="Times New Roman"/>
              </w:rPr>
              <w:t xml:space="preserve"> Objasni gensku raznolikost potomaka nastalih spolnim razmnožavanjem. (R3)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 xml:space="preserve">5. </w:t>
            </w:r>
            <w:r w:rsidR="004667F7">
              <w:rPr>
                <w:rFonts w:ascii="Times New Roman" w:eastAsia="Times New Roman" w:hAnsi="Times New Roman" w:cs="Times New Roman"/>
              </w:rPr>
              <w:t>Navedi dijelove cvijeta. (R2)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 xml:space="preserve">6. </w:t>
            </w:r>
            <w:r w:rsidR="004667F7">
              <w:rPr>
                <w:rFonts w:ascii="Times New Roman" w:eastAsia="Times New Roman" w:hAnsi="Times New Roman" w:cs="Times New Roman"/>
              </w:rPr>
              <w:t>Usporedi jednospolni i dvospolni cvijet. (R2)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7.</w:t>
            </w:r>
            <w:r w:rsidR="004667F7">
              <w:rPr>
                <w:rFonts w:ascii="Times New Roman" w:eastAsia="Times New Roman" w:hAnsi="Times New Roman" w:cs="Times New Roman"/>
              </w:rPr>
              <w:t xml:space="preserve"> Opiši oblike oprašivanja. (R2)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8.</w:t>
            </w:r>
            <w:r w:rsidR="004667F7">
              <w:rPr>
                <w:rFonts w:ascii="Times New Roman" w:eastAsia="Times New Roman" w:hAnsi="Times New Roman" w:cs="Times New Roman"/>
              </w:rPr>
              <w:t xml:space="preserve"> Na primjerima biljaka navedi i opiši vrste cvatova. (R3)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lastRenderedPageBreak/>
              <w:t>9.</w:t>
            </w:r>
            <w:r w:rsidR="004667F7">
              <w:rPr>
                <w:rFonts w:ascii="Times New Roman" w:eastAsia="Times New Roman" w:hAnsi="Times New Roman" w:cs="Times New Roman"/>
              </w:rPr>
              <w:t xml:space="preserve"> Koje su prednosti umjetnog oprašivanja. (R3)</w:t>
            </w:r>
          </w:p>
          <w:p w:rsidR="00893298" w:rsidRPr="001900D8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10.</w:t>
            </w:r>
            <w:r w:rsidR="004667F7">
              <w:rPr>
                <w:rFonts w:ascii="Times New Roman" w:eastAsia="Times New Roman" w:hAnsi="Times New Roman" w:cs="Times New Roman"/>
              </w:rPr>
              <w:t xml:space="preserve"> Opiši prilagodbe cvjetova koje oprašuje vjetar. (R2)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893298" w:rsidRPr="0016330A" w:rsidRDefault="00893298" w:rsidP="00893298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404C">
              <w:rPr>
                <w:rFonts w:ascii="Times New Roman" w:eastAsia="Times New Roman" w:hAnsi="Times New Roman" w:cs="Times New Roman"/>
                <w:color w:val="000000"/>
              </w:rPr>
              <w:t>ovisno o teškoći</w:t>
            </w:r>
            <w:r w:rsidR="00F00092" w:rsidRPr="0063404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63404C">
              <w:rPr>
                <w:rFonts w:ascii="Times New Roman" w:eastAsia="Times New Roman" w:hAnsi="Times New Roman" w:cs="Times New Roman"/>
                <w:color w:val="000000"/>
              </w:rPr>
              <w:t xml:space="preserve"> prilagodba sadržaja, vremena, strategija pristupa, stupnja pomoći, metoda poučavanja i učenja, stupnja sudjelovanja, krajnja očekivanja, razina znanja, metoda vrednovanja</w:t>
            </w:r>
          </w:p>
          <w:p w:rsidR="0016330A" w:rsidRPr="0063404C" w:rsidRDefault="0016330A" w:rsidP="00893298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učenici će moći opisati na nekoliko primjera načine razmnožavanja životinja, razumjeti važnost spolnog razmnožavanja u bioraznolikosti, navesti dijelove cvijeta, razlikovati jednospolni i dvospolni cvijet, nabrojati i opisati cvatove, opisati oprašivanje i oplodnju cvijeta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 xml:space="preserve">- </w:t>
            </w:r>
            <w:r w:rsidR="0016330A">
              <w:rPr>
                <w:rFonts w:ascii="Times New Roman" w:eastAsia="Times New Roman" w:hAnsi="Times New Roman" w:cs="Times New Roman"/>
              </w:rPr>
              <w:t xml:space="preserve">ispunjavaju </w:t>
            </w:r>
            <w:r w:rsidRPr="0016330A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Nastavni listić </w:t>
            </w:r>
            <w:r w:rsidR="0016330A" w:rsidRPr="0016330A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2 </w:t>
            </w:r>
            <w:r w:rsidR="0016330A" w:rsidRPr="0016330A">
              <w:rPr>
                <w:rFonts w:ascii="Times New Roman" w:eastAsia="Times New Roman" w:hAnsi="Times New Roman" w:cs="Times New Roman"/>
              </w:rPr>
              <w:t>za ponavljanje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893298" w:rsidRPr="0063404C" w:rsidRDefault="0016330A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Izraditi Paletu sjemenki (upute u DDS, Istraži).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893298" w:rsidRPr="0063404C">
        <w:tc>
          <w:tcPr>
            <w:tcW w:w="9510" w:type="dxa"/>
            <w:gridSpan w:val="10"/>
          </w:tcPr>
          <w:p w:rsidR="00893298" w:rsidRPr="0063404C" w:rsidRDefault="00893298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93298" w:rsidRPr="0016330A" w:rsidRDefault="0016330A" w:rsidP="001633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16330A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Razmnožavanje u beskralježnjaka</w:t>
            </w:r>
          </w:p>
          <w:p w:rsidR="00893298" w:rsidRPr="0063404C" w:rsidRDefault="0024148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Oblici razmnožavanja:</w:t>
            </w:r>
          </w:p>
          <w:p w:rsidR="00893298" w:rsidRDefault="0024148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="00125B68">
              <w:rPr>
                <w:rFonts w:ascii="Times New Roman" w:eastAsia="Times New Roman" w:hAnsi="Times New Roman" w:cs="Times New Roman"/>
                <w:b/>
                <w:color w:val="000000"/>
              </w:rPr>
              <w:t>n</w:t>
            </w:r>
            <w:r w:rsidR="0016330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espolno: </w:t>
            </w:r>
            <w:r w:rsidRPr="00241480">
              <w:rPr>
                <w:rFonts w:ascii="Times New Roman" w:eastAsia="Times New Roman" w:hAnsi="Times New Roman" w:cs="Times New Roman"/>
                <w:color w:val="000000"/>
              </w:rPr>
              <w:t>pupanjem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(npr. spužva, hidra), diobom (npr. papučica, ameba)</w:t>
            </w:r>
          </w:p>
          <w:p w:rsidR="0016330A" w:rsidRDefault="0024148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="00125B68">
              <w:rPr>
                <w:rFonts w:ascii="Times New Roman" w:eastAsia="Times New Roman" w:hAnsi="Times New Roman" w:cs="Times New Roman"/>
                <w:b/>
                <w:color w:val="000000"/>
              </w:rPr>
              <w:t>s</w:t>
            </w:r>
            <w:r w:rsidR="0016330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polno: </w:t>
            </w:r>
            <w:r w:rsidR="0016330A" w:rsidRPr="0016330A">
              <w:rPr>
                <w:rFonts w:ascii="Times New Roman" w:eastAsia="Times New Roman" w:hAnsi="Times New Roman" w:cs="Times New Roman"/>
                <w:color w:val="000000"/>
              </w:rPr>
              <w:t>spolnim stanicama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npr. kukci (potpuna i nepotpuna preobrazba), ježinci, rakovi, školjkaši, glavonošci</w:t>
            </w:r>
          </w:p>
          <w:p w:rsidR="0016330A" w:rsidRDefault="0024148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="00125B68">
              <w:rPr>
                <w:rFonts w:ascii="Times New Roman" w:eastAsia="Times New Roman" w:hAnsi="Times New Roman" w:cs="Times New Roman"/>
                <w:b/>
                <w:color w:val="000000"/>
              </w:rPr>
              <w:t>n</w:t>
            </w:r>
            <w:r w:rsidR="0016330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espolno i spolno: </w:t>
            </w:r>
            <w:r w:rsidR="0016330A" w:rsidRPr="00241480">
              <w:rPr>
                <w:rFonts w:ascii="Times New Roman" w:eastAsia="Times New Roman" w:hAnsi="Times New Roman" w:cs="Times New Roman"/>
                <w:color w:val="000000"/>
              </w:rPr>
              <w:t>koralji, hidra</w:t>
            </w:r>
            <w:r w:rsidRPr="00241480">
              <w:rPr>
                <w:rFonts w:ascii="Times New Roman" w:eastAsia="Times New Roman" w:hAnsi="Times New Roman" w:cs="Times New Roman"/>
                <w:color w:val="000000"/>
              </w:rPr>
              <w:t>, spužva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241480" w:rsidRPr="00241480" w:rsidRDefault="0024148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241480">
              <w:rPr>
                <w:rFonts w:ascii="Times New Roman" w:eastAsia="Times New Roman" w:hAnsi="Times New Roman" w:cs="Times New Roman"/>
                <w:color w:val="000000"/>
              </w:rPr>
              <w:t>- neke su životinje dvospolci (puževi, gujavice, trakavice…), a neke su razdvojenog spola (paukovi, dječja glista ….)</w:t>
            </w:r>
          </w:p>
          <w:p w:rsidR="00241480" w:rsidRDefault="0024148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41480" w:rsidRPr="0063404C" w:rsidRDefault="0024148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drawing>
                <wp:inline distT="0" distB="0" distL="0" distR="0">
                  <wp:extent cx="4622165" cy="1260000"/>
                  <wp:effectExtent l="0" t="0" r="0" b="0"/>
                  <wp:docPr id="1" name="Dij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:rsidR="00893298" w:rsidRDefault="00241480" w:rsidP="0024148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0"/>
              </w:tabs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</w:r>
          </w:p>
          <w:p w:rsidR="00241480" w:rsidRDefault="00241480" w:rsidP="0024148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0"/>
              </w:tabs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41480" w:rsidRDefault="00241480" w:rsidP="0024148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0"/>
              </w:tabs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41480" w:rsidRDefault="00241480" w:rsidP="0024148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0"/>
              </w:tabs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41480" w:rsidRPr="00241480" w:rsidRDefault="00241480" w:rsidP="0024148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0"/>
              </w:tabs>
              <w:spacing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  <w:p w:rsidR="00241480" w:rsidRPr="00241480" w:rsidRDefault="00241480" w:rsidP="0024148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0"/>
              </w:tabs>
              <w:spacing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241480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Razmnožavanje u kritosjemenjača</w:t>
            </w:r>
          </w:p>
          <w:p w:rsidR="00241480" w:rsidRDefault="00241480" w:rsidP="0024148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0"/>
              </w:tabs>
              <w:spacing w:line="360" w:lineRule="auto"/>
              <w:ind w:left="720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241480" w:rsidRPr="001900D8" w:rsidRDefault="001900D8" w:rsidP="0024148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0"/>
              </w:tabs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125B68">
              <w:rPr>
                <w:rFonts w:ascii="Times New Roman" w:eastAsia="Times New Roman" w:hAnsi="Times New Roman" w:cs="Times New Roman"/>
                <w:b/>
                <w:color w:val="000000"/>
              </w:rPr>
              <w:t>p</w:t>
            </w:r>
            <w:r w:rsidRPr="001900D8">
              <w:rPr>
                <w:rFonts w:ascii="Times New Roman" w:eastAsia="Times New Roman" w:hAnsi="Times New Roman" w:cs="Times New Roman"/>
                <w:b/>
                <w:color w:val="000000"/>
              </w:rPr>
              <w:t>odjela biljaka obzirom na položaj sjemenke: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golosjemenjače i kritosjemenjače</w:t>
            </w:r>
          </w:p>
          <w:p w:rsidR="00241480" w:rsidRDefault="00241480" w:rsidP="0024148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0"/>
              </w:tabs>
              <w:spacing w:line="360" w:lineRule="auto"/>
              <w:ind w:left="7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41480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Individualno (crtež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2414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cvijeta) </w:t>
            </w:r>
          </w:p>
          <w:p w:rsidR="001900D8" w:rsidRDefault="001900D8" w:rsidP="0024148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0"/>
              </w:tabs>
              <w:spacing w:line="360" w:lineRule="auto"/>
              <w:ind w:left="720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1900D8" w:rsidRDefault="001900D8" w:rsidP="0024148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0"/>
              </w:tabs>
              <w:spacing w:line="360" w:lineRule="auto"/>
              <w:ind w:left="720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1900D8" w:rsidRDefault="001900D8" w:rsidP="0024148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0"/>
              </w:tabs>
              <w:spacing w:line="360" w:lineRule="auto"/>
              <w:ind w:left="720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1900D8" w:rsidRDefault="001900D8" w:rsidP="0024148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0"/>
              </w:tabs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="00125B68">
              <w:rPr>
                <w:rFonts w:ascii="Times New Roman" w:eastAsia="Times New Roman" w:hAnsi="Times New Roman" w:cs="Times New Roman"/>
                <w:b/>
                <w:color w:val="000000"/>
              </w:rPr>
              <w:t>v</w:t>
            </w:r>
            <w:r w:rsidRPr="001900D8">
              <w:rPr>
                <w:rFonts w:ascii="Times New Roman" w:eastAsia="Times New Roman" w:hAnsi="Times New Roman" w:cs="Times New Roman"/>
                <w:b/>
                <w:color w:val="000000"/>
              </w:rPr>
              <w:t>rste cvjetova: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Jednospolni i dvospolni</w:t>
            </w:r>
          </w:p>
          <w:p w:rsidR="001900D8" w:rsidRDefault="001900D8" w:rsidP="0024148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0"/>
              </w:tabs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25B68">
              <w:rPr>
                <w:rFonts w:ascii="Times New Roman" w:eastAsia="Times New Roman" w:hAnsi="Times New Roman" w:cs="Times New Roman"/>
                <w:b/>
                <w:color w:val="000000"/>
              </w:rPr>
              <w:t>c</w:t>
            </w:r>
            <w:r w:rsidRPr="001900D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vat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– više cvjetova na jednoj cvjetnoj stapci (glavica, klas, grozd, resa,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štitac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….)</w:t>
            </w:r>
          </w:p>
          <w:p w:rsidR="001900D8" w:rsidRDefault="001900D8" w:rsidP="0024148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0"/>
              </w:tabs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900D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125B68">
              <w:rPr>
                <w:rFonts w:ascii="Times New Roman" w:eastAsia="Times New Roman" w:hAnsi="Times New Roman" w:cs="Times New Roman"/>
                <w:b/>
                <w:color w:val="000000"/>
              </w:rPr>
              <w:t>o</w:t>
            </w:r>
            <w:r w:rsidRPr="001900D8">
              <w:rPr>
                <w:rFonts w:ascii="Times New Roman" w:eastAsia="Times New Roman" w:hAnsi="Times New Roman" w:cs="Times New Roman"/>
                <w:b/>
                <w:color w:val="000000"/>
              </w:rPr>
              <w:t>prašivanje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prijenos peludnog zrnca s prašnika na njušku tučka (vjetrom, vodom, kukcima, samooprašivanje, umjetno oprašivanje) </w:t>
            </w:r>
          </w:p>
          <w:p w:rsidR="001900D8" w:rsidRPr="001900D8" w:rsidRDefault="001900D8" w:rsidP="0024148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0"/>
              </w:tabs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125B68">
              <w:rPr>
                <w:rFonts w:ascii="Times New Roman" w:eastAsia="Times New Roman" w:hAnsi="Times New Roman" w:cs="Times New Roman"/>
                <w:b/>
                <w:color w:val="000000"/>
              </w:rPr>
              <w:t>o</w:t>
            </w:r>
            <w:r w:rsidRPr="001900D8">
              <w:rPr>
                <w:rFonts w:ascii="Times New Roman" w:eastAsia="Times New Roman" w:hAnsi="Times New Roman" w:cs="Times New Roman"/>
                <w:b/>
                <w:color w:val="000000"/>
              </w:rPr>
              <w:t>plodnja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događa se u plodnici tučka</w:t>
            </w:r>
          </w:p>
          <w:p w:rsidR="00241480" w:rsidRPr="0063404C" w:rsidRDefault="00241480" w:rsidP="0024148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0"/>
              </w:tabs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93298" w:rsidRPr="0063404C" w:rsidRDefault="00893298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510B77" w:rsidRDefault="00893298" w:rsidP="00510B7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r w:rsidR="00510B77" w:rsidRPr="00510B77">
              <w:rPr>
                <w:rFonts w:ascii="Times New Roman" w:eastAsia="Times New Roman" w:hAnsi="Times New Roman" w:cs="Times New Roman"/>
              </w:rPr>
              <w:t>Izlazna kartica za vrednovanje crteža nakon opažanja dijelova izvorne stvarnosti</w:t>
            </w:r>
          </w:p>
          <w:p w:rsidR="00893298" w:rsidRPr="001900D8" w:rsidRDefault="001900D8" w:rsidP="003B52B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Nastavni listić 2. Ponavljanje – za učenike s teškoćama u razvoju</w:t>
            </w:r>
          </w:p>
        </w:tc>
      </w:tr>
    </w:tbl>
    <w:p w:rsidR="001955F7" w:rsidRPr="0063404C" w:rsidRDefault="001955F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DC5DDE" w:rsidRPr="0063404C" w:rsidRDefault="00DC5DDE">
      <w:pPr>
        <w:rPr>
          <w:rFonts w:ascii="Times New Roman" w:eastAsia="Times New Roman" w:hAnsi="Times New Roman" w:cs="Times New Roman"/>
        </w:rPr>
      </w:pPr>
      <w:r w:rsidRPr="0063404C">
        <w:rPr>
          <w:rFonts w:ascii="Times New Roman" w:eastAsia="Times New Roman" w:hAnsi="Times New Roman" w:cs="Times New Roman"/>
        </w:rPr>
        <w:br w:type="page"/>
      </w:r>
    </w:p>
    <w:p w:rsidR="001955F7" w:rsidRDefault="00DC5DDE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63404C">
        <w:rPr>
          <w:rFonts w:ascii="Times New Roman" w:eastAsia="Times New Roman" w:hAnsi="Times New Roman" w:cs="Times New Roman"/>
        </w:rPr>
        <w:lastRenderedPageBreak/>
        <w:t>Nastavni listić 1.</w:t>
      </w:r>
      <w:r w:rsidR="00B5079C">
        <w:rPr>
          <w:rFonts w:ascii="Times New Roman" w:eastAsia="Times New Roman" w:hAnsi="Times New Roman" w:cs="Times New Roman"/>
        </w:rPr>
        <w:t xml:space="preserve"> </w:t>
      </w:r>
    </w:p>
    <w:p w:rsidR="00B5079C" w:rsidRDefault="00B5079C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510B77" w:rsidRDefault="00510B7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Ime i prezime: ___________________________________________________________________</w:t>
      </w:r>
    </w:p>
    <w:p w:rsidR="00510B77" w:rsidRDefault="00510B7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1900D8" w:rsidRDefault="00B5079C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B5079C">
        <w:rPr>
          <w:rFonts w:ascii="Times New Roman" w:eastAsia="Times New Roman" w:hAnsi="Times New Roman" w:cs="Times New Roman"/>
          <w:b/>
        </w:rPr>
        <w:t xml:space="preserve">Izlazna kartica za vrednovanje crteža nakon </w:t>
      </w:r>
      <w:r>
        <w:rPr>
          <w:rFonts w:ascii="Times New Roman" w:eastAsia="Times New Roman" w:hAnsi="Times New Roman" w:cs="Times New Roman"/>
          <w:b/>
        </w:rPr>
        <w:t>opažanja dijelova</w:t>
      </w:r>
      <w:r w:rsidRPr="00B5079C">
        <w:rPr>
          <w:rFonts w:ascii="Times New Roman" w:eastAsia="Times New Roman" w:hAnsi="Times New Roman" w:cs="Times New Roman"/>
          <w:b/>
        </w:rPr>
        <w:t xml:space="preserve"> izvorne stvarnosti</w:t>
      </w:r>
    </w:p>
    <w:p w:rsidR="001900D8" w:rsidRPr="001900D8" w:rsidRDefault="001900D8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B5079C" w:rsidRPr="00EF2DD8" w:rsidRDefault="00B5079C" w:rsidP="00B507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Style w:val="GridTable1LightAccent2"/>
        <w:tblW w:w="0" w:type="auto"/>
        <w:tblLook w:val="04A0"/>
      </w:tblPr>
      <w:tblGrid>
        <w:gridCol w:w="1872"/>
        <w:gridCol w:w="1446"/>
        <w:gridCol w:w="1937"/>
        <w:gridCol w:w="1809"/>
        <w:gridCol w:w="1998"/>
      </w:tblGrid>
      <w:tr w:rsidR="00510B77" w:rsidRPr="00EF2DD8" w:rsidTr="00510B77">
        <w:trPr>
          <w:cnfStyle w:val="100000000000"/>
        </w:trPr>
        <w:tc>
          <w:tcPr>
            <w:cnfStyle w:val="001000000000"/>
            <w:tcW w:w="1872" w:type="dxa"/>
            <w:hideMark/>
          </w:tcPr>
          <w:p w:rsidR="00510B77" w:rsidRPr="00510B77" w:rsidRDefault="00510B77" w:rsidP="00586BC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B77">
              <w:rPr>
                <w:rFonts w:ascii="Times New Roman" w:eastAsia="Times New Roman" w:hAnsi="Times New Roman" w:cs="Times New Roman"/>
              </w:rPr>
              <w:t xml:space="preserve"> Postignuće </w:t>
            </w:r>
          </w:p>
        </w:tc>
        <w:tc>
          <w:tcPr>
            <w:tcW w:w="1446" w:type="dxa"/>
          </w:tcPr>
          <w:p w:rsidR="00510B77" w:rsidRPr="00510B77" w:rsidRDefault="00510B77" w:rsidP="00510B77">
            <w:pPr>
              <w:jc w:val="center"/>
              <w:textAlignment w:val="baseline"/>
              <w:cnfStyle w:val="100000000000"/>
              <w:rPr>
                <w:rFonts w:ascii="Times New Roman" w:eastAsia="Times New Roman" w:hAnsi="Times New Roman" w:cs="Times New Roman"/>
                <w:bCs w:val="0"/>
              </w:rPr>
            </w:pPr>
            <w:r w:rsidRPr="00510B77">
              <w:rPr>
                <w:rFonts w:ascii="Times New Roman" w:eastAsia="Times New Roman" w:hAnsi="Times New Roman" w:cs="Times New Roman"/>
                <w:bCs w:val="0"/>
              </w:rPr>
              <w:t>Ne zadovoljava</w:t>
            </w:r>
          </w:p>
        </w:tc>
        <w:tc>
          <w:tcPr>
            <w:tcW w:w="1937" w:type="dxa"/>
            <w:vAlign w:val="center"/>
            <w:hideMark/>
          </w:tcPr>
          <w:p w:rsidR="00510B77" w:rsidRPr="00510B77" w:rsidRDefault="00510B77" w:rsidP="00510B77">
            <w:pPr>
              <w:jc w:val="center"/>
              <w:textAlignment w:val="baseline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B77">
              <w:rPr>
                <w:rFonts w:ascii="Times New Roman" w:eastAsia="Times New Roman" w:hAnsi="Times New Roman" w:cs="Times New Roman"/>
              </w:rPr>
              <w:t>Zadovoljava</w:t>
            </w:r>
          </w:p>
        </w:tc>
        <w:tc>
          <w:tcPr>
            <w:tcW w:w="1809" w:type="dxa"/>
            <w:vAlign w:val="center"/>
            <w:hideMark/>
          </w:tcPr>
          <w:p w:rsidR="00510B77" w:rsidRPr="00510B77" w:rsidRDefault="00510B77" w:rsidP="00510B77">
            <w:pPr>
              <w:jc w:val="center"/>
              <w:textAlignment w:val="baseline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B77">
              <w:rPr>
                <w:rFonts w:ascii="Times New Roman" w:eastAsia="Times New Roman" w:hAnsi="Times New Roman" w:cs="Times New Roman"/>
              </w:rPr>
              <w:t>Uspješno</w:t>
            </w:r>
          </w:p>
        </w:tc>
        <w:tc>
          <w:tcPr>
            <w:tcW w:w="1998" w:type="dxa"/>
            <w:vAlign w:val="center"/>
            <w:hideMark/>
          </w:tcPr>
          <w:p w:rsidR="00510B77" w:rsidRPr="00510B77" w:rsidRDefault="00510B77" w:rsidP="00510B77">
            <w:pPr>
              <w:jc w:val="center"/>
              <w:textAlignment w:val="baseline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Izvrsno</w:t>
            </w:r>
          </w:p>
        </w:tc>
      </w:tr>
      <w:tr w:rsidR="00510B77" w:rsidRPr="00EF2DD8" w:rsidTr="00510B77">
        <w:tc>
          <w:tcPr>
            <w:cnfStyle w:val="001000000000"/>
            <w:tcW w:w="1872" w:type="dxa"/>
            <w:hideMark/>
          </w:tcPr>
          <w:p w:rsidR="00510B77" w:rsidRDefault="00510B77" w:rsidP="00586BC4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</w:p>
          <w:p w:rsidR="00510B77" w:rsidRDefault="00510B77" w:rsidP="00586BC4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</w:p>
          <w:p w:rsidR="00510B77" w:rsidRPr="00510B77" w:rsidRDefault="00510B77" w:rsidP="00586BC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B77">
              <w:rPr>
                <w:rFonts w:ascii="Times New Roman" w:eastAsia="Times New Roman" w:hAnsi="Times New Roman" w:cs="Times New Roman"/>
              </w:rPr>
              <w:t xml:space="preserve">Mjerilo </w:t>
            </w:r>
          </w:p>
        </w:tc>
        <w:tc>
          <w:tcPr>
            <w:tcW w:w="1446" w:type="dxa"/>
          </w:tcPr>
          <w:p w:rsidR="00510B77" w:rsidRDefault="00510B77" w:rsidP="00586BC4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Crtež nije nacrtan.</w:t>
            </w:r>
          </w:p>
        </w:tc>
        <w:tc>
          <w:tcPr>
            <w:tcW w:w="1937" w:type="dxa"/>
            <w:hideMark/>
          </w:tcPr>
          <w:p w:rsidR="00510B77" w:rsidRPr="00510B77" w:rsidRDefault="00510B77" w:rsidP="00586BC4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Crtež je nacrtan, ali je nepregledan, netočan i  nedostaju detalji.</w:t>
            </w:r>
          </w:p>
          <w:p w:rsidR="00510B77" w:rsidRPr="00510B77" w:rsidRDefault="00510B77" w:rsidP="00586BC4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B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9" w:type="dxa"/>
            <w:hideMark/>
          </w:tcPr>
          <w:p w:rsidR="00510B77" w:rsidRPr="00510B77" w:rsidRDefault="00510B77" w:rsidP="00510B77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B77">
              <w:rPr>
                <w:rFonts w:ascii="Times New Roman" w:eastAsia="Times New Roman" w:hAnsi="Times New Roman" w:cs="Times New Roman"/>
              </w:rPr>
              <w:t xml:space="preserve">Crtež je </w:t>
            </w:r>
            <w:r>
              <w:rPr>
                <w:rFonts w:ascii="Times New Roman" w:eastAsia="Times New Roman" w:hAnsi="Times New Roman" w:cs="Times New Roman"/>
              </w:rPr>
              <w:t>pregledan</w:t>
            </w:r>
            <w:r w:rsidRPr="00510B77">
              <w:rPr>
                <w:rFonts w:ascii="Times New Roman" w:eastAsia="Times New Roman" w:hAnsi="Times New Roman" w:cs="Times New Roman"/>
              </w:rPr>
              <w:t xml:space="preserve">, ali </w:t>
            </w:r>
            <w:r>
              <w:rPr>
                <w:rFonts w:ascii="Times New Roman" w:eastAsia="Times New Roman" w:hAnsi="Times New Roman" w:cs="Times New Roman"/>
              </w:rPr>
              <w:t>nisu istaknuti i označeni svi detalji.</w:t>
            </w:r>
            <w:r w:rsidRPr="00510B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98" w:type="dxa"/>
            <w:hideMark/>
          </w:tcPr>
          <w:p w:rsidR="00510B77" w:rsidRPr="00510B77" w:rsidRDefault="00510B77" w:rsidP="00586BC4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0B77">
              <w:rPr>
                <w:rFonts w:ascii="Times New Roman" w:eastAsia="Times New Roman" w:hAnsi="Times New Roman" w:cs="Times New Roman"/>
              </w:rPr>
              <w:t xml:space="preserve">Crtež je uredan, </w:t>
            </w:r>
            <w:r>
              <w:rPr>
                <w:rFonts w:ascii="Times New Roman" w:eastAsia="Times New Roman" w:hAnsi="Times New Roman" w:cs="Times New Roman"/>
              </w:rPr>
              <w:t>točan, pregledan s</w:t>
            </w:r>
            <w:r w:rsidRPr="00510B77">
              <w:rPr>
                <w:rFonts w:ascii="Times New Roman" w:eastAsia="Times New Roman" w:hAnsi="Times New Roman" w:cs="Times New Roman"/>
              </w:rPr>
              <w:t xml:space="preserve"> istaknutim i pravilno označenim </w:t>
            </w:r>
            <w:r>
              <w:rPr>
                <w:rFonts w:ascii="Times New Roman" w:eastAsia="Times New Roman" w:hAnsi="Times New Roman" w:cs="Times New Roman"/>
              </w:rPr>
              <w:t xml:space="preserve">svim </w:t>
            </w:r>
            <w:r w:rsidRPr="00510B77">
              <w:rPr>
                <w:rFonts w:ascii="Times New Roman" w:eastAsia="Times New Roman" w:hAnsi="Times New Roman" w:cs="Times New Roman"/>
              </w:rPr>
              <w:t>detaljima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510B77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</w:tbl>
    <w:p w:rsidR="00B5079C" w:rsidRDefault="00B5079C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1900D8" w:rsidRDefault="001900D8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1900D8" w:rsidRDefault="001900D8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--------------------------------------------------------------------------------------------------------------------------- </w:t>
      </w:r>
    </w:p>
    <w:p w:rsidR="00CD544E" w:rsidRDefault="00CD544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1900D8" w:rsidRDefault="001900D8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Nastavni listić 2</w:t>
      </w:r>
    </w:p>
    <w:p w:rsidR="001900D8" w:rsidRPr="00314E24" w:rsidRDefault="001900D8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4E24">
        <w:rPr>
          <w:rFonts w:ascii="Times New Roman" w:eastAsia="Times New Roman" w:hAnsi="Times New Roman" w:cs="Times New Roman"/>
          <w:b/>
          <w:sz w:val="28"/>
          <w:szCs w:val="28"/>
        </w:rPr>
        <w:t>Ponavljanje</w:t>
      </w:r>
    </w:p>
    <w:p w:rsidR="001900D8" w:rsidRDefault="001900D8" w:rsidP="00CD544E">
      <w:pPr>
        <w:pStyle w:val="Normal1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4E24">
        <w:rPr>
          <w:rFonts w:ascii="Times New Roman" w:eastAsia="Times New Roman" w:hAnsi="Times New Roman" w:cs="Times New Roman"/>
          <w:sz w:val="28"/>
          <w:szCs w:val="28"/>
        </w:rPr>
        <w:t xml:space="preserve">Na slici označi i imenuj glavne dijelove cvijeta. </w:t>
      </w:r>
    </w:p>
    <w:p w:rsidR="00CD544E" w:rsidRDefault="00CD544E" w:rsidP="00CD544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00D8" w:rsidRPr="00314E24" w:rsidRDefault="00CD544E" w:rsidP="00CD544E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60065" cy="2124075"/>
            <wp:effectExtent l="0" t="0" r="0" b="0"/>
            <wp:docPr id="2" name="Picture 1" descr="C:\Users\scoric\Desktop\8\SLIKE 1\2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ric\Desktop\8\SLIKE 1\22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0D8" w:rsidRPr="00314E24" w:rsidRDefault="001900D8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00D8" w:rsidRPr="00314E24" w:rsidRDefault="001900D8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4E24">
        <w:rPr>
          <w:rFonts w:ascii="Times New Roman" w:eastAsia="Times New Roman" w:hAnsi="Times New Roman" w:cs="Times New Roman"/>
          <w:sz w:val="28"/>
          <w:szCs w:val="28"/>
        </w:rPr>
        <w:t>2. Crtama različitih boja poveži vrstu cvata s pripadajućom biljkom.</w:t>
      </w:r>
    </w:p>
    <w:p w:rsidR="001900D8" w:rsidRPr="00314E24" w:rsidRDefault="00314E24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š</w:t>
      </w:r>
      <w:r w:rsidRPr="00314E24">
        <w:rPr>
          <w:rFonts w:ascii="Times New Roman" w:eastAsia="Times New Roman" w:hAnsi="Times New Roman" w:cs="Times New Roman"/>
          <w:sz w:val="28"/>
          <w:szCs w:val="28"/>
        </w:rPr>
        <w:t>titac</w:t>
      </w:r>
      <w:proofErr w:type="spellEnd"/>
      <w:r w:rsidRPr="00314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00D8" w:rsidRPr="00314E24">
        <w:rPr>
          <w:rFonts w:ascii="Times New Roman" w:eastAsia="Times New Roman" w:hAnsi="Times New Roman" w:cs="Times New Roman"/>
          <w:sz w:val="28"/>
          <w:szCs w:val="28"/>
        </w:rPr>
        <w:tab/>
      </w:r>
      <w:r w:rsidR="001900D8" w:rsidRPr="00314E24">
        <w:rPr>
          <w:rFonts w:ascii="Times New Roman" w:eastAsia="Times New Roman" w:hAnsi="Times New Roman" w:cs="Times New Roman"/>
          <w:sz w:val="28"/>
          <w:szCs w:val="28"/>
        </w:rPr>
        <w:tab/>
        <w:t>tratinčica</w:t>
      </w:r>
    </w:p>
    <w:p w:rsidR="001900D8" w:rsidRPr="00314E24" w:rsidRDefault="00314E24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4E24">
        <w:rPr>
          <w:rFonts w:ascii="Times New Roman" w:eastAsia="Times New Roman" w:hAnsi="Times New Roman" w:cs="Times New Roman"/>
          <w:sz w:val="28"/>
          <w:szCs w:val="28"/>
        </w:rPr>
        <w:t xml:space="preserve">grozd </w:t>
      </w:r>
      <w:r w:rsidRPr="00314E24">
        <w:rPr>
          <w:rFonts w:ascii="Times New Roman" w:eastAsia="Times New Roman" w:hAnsi="Times New Roman" w:cs="Times New Roman"/>
          <w:sz w:val="28"/>
          <w:szCs w:val="28"/>
        </w:rPr>
        <w:tab/>
      </w:r>
      <w:r w:rsidRPr="00314E2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314E24">
        <w:rPr>
          <w:rFonts w:ascii="Times New Roman" w:eastAsia="Times New Roman" w:hAnsi="Times New Roman" w:cs="Times New Roman"/>
          <w:sz w:val="28"/>
          <w:szCs w:val="28"/>
        </w:rPr>
        <w:t>lijeska</w:t>
      </w:r>
    </w:p>
    <w:p w:rsidR="00314E24" w:rsidRPr="00314E24" w:rsidRDefault="00314E24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4E24">
        <w:rPr>
          <w:rFonts w:ascii="Times New Roman" w:eastAsia="Times New Roman" w:hAnsi="Times New Roman" w:cs="Times New Roman"/>
          <w:sz w:val="28"/>
          <w:szCs w:val="28"/>
        </w:rPr>
        <w:t>resa</w:t>
      </w:r>
      <w:r w:rsidRPr="00314E24">
        <w:rPr>
          <w:rFonts w:ascii="Times New Roman" w:eastAsia="Times New Roman" w:hAnsi="Times New Roman" w:cs="Times New Roman"/>
          <w:sz w:val="28"/>
          <w:szCs w:val="28"/>
        </w:rPr>
        <w:tab/>
      </w:r>
      <w:r w:rsidRPr="00314E2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314E24">
        <w:rPr>
          <w:rFonts w:ascii="Times New Roman" w:eastAsia="Times New Roman" w:hAnsi="Times New Roman" w:cs="Times New Roman"/>
          <w:sz w:val="28"/>
          <w:szCs w:val="28"/>
        </w:rPr>
        <w:t>trska</w:t>
      </w:r>
    </w:p>
    <w:p w:rsidR="00314E24" w:rsidRPr="00314E24" w:rsidRDefault="00314E24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4E24">
        <w:rPr>
          <w:rFonts w:ascii="Times New Roman" w:eastAsia="Times New Roman" w:hAnsi="Times New Roman" w:cs="Times New Roman"/>
          <w:sz w:val="28"/>
          <w:szCs w:val="28"/>
        </w:rPr>
        <w:t xml:space="preserve">metlica </w:t>
      </w:r>
      <w:r w:rsidRPr="00314E2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314E24">
        <w:rPr>
          <w:rFonts w:ascii="Times New Roman" w:eastAsia="Times New Roman" w:hAnsi="Times New Roman" w:cs="Times New Roman"/>
          <w:sz w:val="28"/>
          <w:szCs w:val="28"/>
        </w:rPr>
        <w:t>jorgovan</w:t>
      </w:r>
    </w:p>
    <w:p w:rsidR="00314E24" w:rsidRDefault="00314E24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4E24">
        <w:rPr>
          <w:rFonts w:ascii="Times New Roman" w:eastAsia="Times New Roman" w:hAnsi="Times New Roman" w:cs="Times New Roman"/>
          <w:sz w:val="28"/>
          <w:szCs w:val="28"/>
        </w:rPr>
        <w:t xml:space="preserve">glavica </w:t>
      </w:r>
      <w:r w:rsidRPr="00314E2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314E24">
        <w:rPr>
          <w:rFonts w:ascii="Times New Roman" w:eastAsia="Times New Roman" w:hAnsi="Times New Roman" w:cs="Times New Roman"/>
          <w:sz w:val="28"/>
          <w:szCs w:val="28"/>
        </w:rPr>
        <w:t>divlja mrkva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4E24" w:rsidRDefault="00314E24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4E24" w:rsidRDefault="00314E24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Odgovori.</w:t>
      </w:r>
    </w:p>
    <w:p w:rsidR="00314E24" w:rsidRDefault="00314E24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Što je oprašivanje?</w:t>
      </w:r>
    </w:p>
    <w:p w:rsidR="00314E24" w:rsidRDefault="00314E24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 </w:t>
      </w:r>
    </w:p>
    <w:p w:rsidR="00314E24" w:rsidRDefault="00314E24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Opiši cvjetove koje oprašuje vjetar i cvjetove koje oprašuju kukci.</w:t>
      </w:r>
    </w:p>
    <w:p w:rsidR="00314E24" w:rsidRDefault="00314E24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  </w:t>
      </w:r>
    </w:p>
    <w:p w:rsidR="00314E24" w:rsidRDefault="00314E24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314E24" w:rsidRDefault="00314E24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Usporedi jednospolni i dvospolni cvijet.</w:t>
      </w:r>
    </w:p>
    <w:p w:rsidR="00314E24" w:rsidRDefault="00314E24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 </w:t>
      </w:r>
    </w:p>
    <w:p w:rsidR="00314E24" w:rsidRPr="00314E24" w:rsidRDefault="00314E24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Gdje se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događa oplodnja u kritosjemenjača? ____________________________</w:t>
      </w:r>
    </w:p>
    <w:sectPr w:rsidR="00314E24" w:rsidRPr="00314E24" w:rsidSect="001955F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DD6"/>
    <w:multiLevelType w:val="hybridMultilevel"/>
    <w:tmpl w:val="E0B4F56A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421CFF"/>
    <w:multiLevelType w:val="hybridMultilevel"/>
    <w:tmpl w:val="21B6885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7647A8"/>
    <w:multiLevelType w:val="hybridMultilevel"/>
    <w:tmpl w:val="23445788"/>
    <w:lvl w:ilvl="0" w:tplc="C2A61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0EB332B"/>
    <w:multiLevelType w:val="hybridMultilevel"/>
    <w:tmpl w:val="787E113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62E3CF5"/>
    <w:multiLevelType w:val="hybridMultilevel"/>
    <w:tmpl w:val="EB886C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hyphenationZone w:val="425"/>
  <w:characterSpacingControl w:val="doNotCompress"/>
  <w:compat/>
  <w:rsids>
    <w:rsidRoot w:val="001955F7"/>
    <w:rsid w:val="000562CA"/>
    <w:rsid w:val="0006002B"/>
    <w:rsid w:val="000B2FC6"/>
    <w:rsid w:val="00125B68"/>
    <w:rsid w:val="0016330A"/>
    <w:rsid w:val="001900D8"/>
    <w:rsid w:val="00192698"/>
    <w:rsid w:val="001955F7"/>
    <w:rsid w:val="001964BB"/>
    <w:rsid w:val="001B2903"/>
    <w:rsid w:val="00241480"/>
    <w:rsid w:val="00291D2E"/>
    <w:rsid w:val="00314E24"/>
    <w:rsid w:val="003B52BA"/>
    <w:rsid w:val="003E111C"/>
    <w:rsid w:val="004667F7"/>
    <w:rsid w:val="00486CBB"/>
    <w:rsid w:val="004F3187"/>
    <w:rsid w:val="00510B77"/>
    <w:rsid w:val="005213FA"/>
    <w:rsid w:val="005E0DE7"/>
    <w:rsid w:val="005E468A"/>
    <w:rsid w:val="0063404C"/>
    <w:rsid w:val="00676926"/>
    <w:rsid w:val="0077052E"/>
    <w:rsid w:val="00893298"/>
    <w:rsid w:val="009509E9"/>
    <w:rsid w:val="00953D77"/>
    <w:rsid w:val="00B5079C"/>
    <w:rsid w:val="00BC36A5"/>
    <w:rsid w:val="00BD67B4"/>
    <w:rsid w:val="00C56CB9"/>
    <w:rsid w:val="00C67806"/>
    <w:rsid w:val="00CC2471"/>
    <w:rsid w:val="00CD544E"/>
    <w:rsid w:val="00D67F91"/>
    <w:rsid w:val="00D8496D"/>
    <w:rsid w:val="00DC5DDE"/>
    <w:rsid w:val="00DF0C44"/>
    <w:rsid w:val="00E21AE5"/>
    <w:rsid w:val="00F00092"/>
    <w:rsid w:val="00F376C6"/>
    <w:rsid w:val="00F45302"/>
    <w:rsid w:val="00FA5F2A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B9"/>
  </w:style>
  <w:style w:type="paragraph" w:styleId="Heading1">
    <w:name w:val="heading 1"/>
    <w:basedOn w:val="Normal1"/>
    <w:next w:val="Normal1"/>
    <w:rsid w:val="001955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955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955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955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955F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955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955F7"/>
  </w:style>
  <w:style w:type="paragraph" w:styleId="Title">
    <w:name w:val="Title"/>
    <w:basedOn w:val="Normal1"/>
    <w:next w:val="Normal1"/>
    <w:rsid w:val="001955F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955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955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1"/>
    <w:rsid w:val="000562CA"/>
    <w:pPr>
      <w:spacing w:after="0" w:line="276" w:lineRule="auto"/>
    </w:pPr>
    <w:rPr>
      <w:rFonts w:ascii="Arial" w:eastAsia="Arial" w:hAnsi="Arial" w:cs="Arial"/>
    </w:rPr>
  </w:style>
  <w:style w:type="table" w:customStyle="1" w:styleId="GridTable1LightAccent2">
    <w:name w:val="Grid Table 1 Light Accent 2"/>
    <w:basedOn w:val="TableNormal"/>
    <w:uiPriority w:val="46"/>
    <w:rsid w:val="00510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DF0C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hyperlink" Target="https://www.socrative.com/" TargetMode="Externa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44628E-6140-489D-B29C-38C2C7D48D3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36C033EF-F3E4-48BC-BB07-70057D95CEED}">
      <dgm:prSet phldrT="[Tekst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hr-HR"/>
            <a:t>oplodnja</a:t>
          </a:r>
        </a:p>
      </dgm:t>
    </dgm:pt>
    <dgm:pt modelId="{DD70BBAC-17D5-4B39-8C19-3F0B0FB8458C}" type="parTrans" cxnId="{D12B7453-F5E2-4292-B9E7-3482CCD2EC47}">
      <dgm:prSet/>
      <dgm:spPr/>
      <dgm:t>
        <a:bodyPr/>
        <a:lstStyle/>
        <a:p>
          <a:endParaRPr lang="hr-HR"/>
        </a:p>
      </dgm:t>
    </dgm:pt>
    <dgm:pt modelId="{DCCCCF09-1145-4A7A-A17B-26F76C71E091}" type="sibTrans" cxnId="{D12B7453-F5E2-4292-B9E7-3482CCD2EC47}">
      <dgm:prSet/>
      <dgm:spPr/>
      <dgm:t>
        <a:bodyPr/>
        <a:lstStyle/>
        <a:p>
          <a:endParaRPr lang="hr-HR"/>
        </a:p>
      </dgm:t>
    </dgm:pt>
    <dgm:pt modelId="{32021F2F-D5E6-492D-9D74-773881BC0F3C}">
      <dgm:prSet phldrT="[Tekst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hr-HR"/>
            <a:t>vanjska</a:t>
          </a:r>
        </a:p>
        <a:p>
          <a:r>
            <a:rPr lang="hr-HR"/>
            <a:t>(ježinci, rakovi, školkaši...)</a:t>
          </a:r>
        </a:p>
      </dgm:t>
    </dgm:pt>
    <dgm:pt modelId="{803A4E32-A95C-430D-AE8E-ACBC053ED71C}" type="parTrans" cxnId="{D1D46A8F-2AAC-43CB-A9C8-19DAEE310EFA}">
      <dgm:prSet/>
      <dgm:spPr/>
      <dgm:t>
        <a:bodyPr/>
        <a:lstStyle/>
        <a:p>
          <a:endParaRPr lang="hr-HR"/>
        </a:p>
      </dgm:t>
    </dgm:pt>
    <dgm:pt modelId="{DE1258A7-A5EF-457A-A2C9-F09100608393}" type="sibTrans" cxnId="{D1D46A8F-2AAC-43CB-A9C8-19DAEE310EFA}">
      <dgm:prSet/>
      <dgm:spPr/>
      <dgm:t>
        <a:bodyPr/>
        <a:lstStyle/>
        <a:p>
          <a:endParaRPr lang="hr-HR"/>
        </a:p>
      </dgm:t>
    </dgm:pt>
    <dgm:pt modelId="{AD24ACDE-564A-42F4-8961-C782AB840EEE}">
      <dgm:prSet phldrT="[Tekst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hr-HR"/>
            <a:t>unutarnja</a:t>
          </a:r>
        </a:p>
        <a:p>
          <a:r>
            <a:rPr lang="hr-HR"/>
            <a:t> (oblići, glavonošci, kukci, kopneni puževi...) </a:t>
          </a:r>
        </a:p>
      </dgm:t>
    </dgm:pt>
    <dgm:pt modelId="{C9AC0BA7-668A-4F87-B16B-3B8EAE73070C}" type="parTrans" cxnId="{410E0B92-15A5-4520-946C-B139453E5052}">
      <dgm:prSet/>
      <dgm:spPr/>
      <dgm:t>
        <a:bodyPr/>
        <a:lstStyle/>
        <a:p>
          <a:endParaRPr lang="hr-HR"/>
        </a:p>
      </dgm:t>
    </dgm:pt>
    <dgm:pt modelId="{D0139A45-8871-4EEE-B3D7-08818A834ABA}" type="sibTrans" cxnId="{410E0B92-15A5-4520-946C-B139453E5052}">
      <dgm:prSet/>
      <dgm:spPr/>
      <dgm:t>
        <a:bodyPr/>
        <a:lstStyle/>
        <a:p>
          <a:endParaRPr lang="hr-HR"/>
        </a:p>
      </dgm:t>
    </dgm:pt>
    <dgm:pt modelId="{C9BB3F99-7EA4-47D1-92A3-9B5CCF3DD652}" type="pres">
      <dgm:prSet presAssocID="{B544628E-6140-489D-B29C-38C2C7D48D3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CA25A8D0-9128-47F2-BA54-6D3DB0BEA82E}" type="pres">
      <dgm:prSet presAssocID="{36C033EF-F3E4-48BC-BB07-70057D95CEED}" presName="hierRoot1" presStyleCnt="0">
        <dgm:presLayoutVars>
          <dgm:hierBranch val="init"/>
        </dgm:presLayoutVars>
      </dgm:prSet>
      <dgm:spPr/>
    </dgm:pt>
    <dgm:pt modelId="{F309A37A-1500-436E-BC03-3D0F9BF75133}" type="pres">
      <dgm:prSet presAssocID="{36C033EF-F3E4-48BC-BB07-70057D95CEED}" presName="rootComposite1" presStyleCnt="0"/>
      <dgm:spPr/>
    </dgm:pt>
    <dgm:pt modelId="{AE55E842-550D-4C9F-B6FD-CF2AE2427680}" type="pres">
      <dgm:prSet presAssocID="{36C033EF-F3E4-48BC-BB07-70057D95CEED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09B2410A-EC05-46ED-AEAE-F02E1F25B6C4}" type="pres">
      <dgm:prSet presAssocID="{36C033EF-F3E4-48BC-BB07-70057D95CEED}" presName="rootConnector1" presStyleLbl="node1" presStyleIdx="0" presStyleCnt="0"/>
      <dgm:spPr/>
      <dgm:t>
        <a:bodyPr/>
        <a:lstStyle/>
        <a:p>
          <a:endParaRPr lang="hr-HR"/>
        </a:p>
      </dgm:t>
    </dgm:pt>
    <dgm:pt modelId="{077C42C7-DE78-47CD-8D6F-392B8560670D}" type="pres">
      <dgm:prSet presAssocID="{36C033EF-F3E4-48BC-BB07-70057D95CEED}" presName="hierChild2" presStyleCnt="0"/>
      <dgm:spPr/>
    </dgm:pt>
    <dgm:pt modelId="{B473F369-8811-432D-8107-18BC63198C47}" type="pres">
      <dgm:prSet presAssocID="{803A4E32-A95C-430D-AE8E-ACBC053ED71C}" presName="Name37" presStyleLbl="parChTrans1D2" presStyleIdx="0" presStyleCnt="2"/>
      <dgm:spPr/>
      <dgm:t>
        <a:bodyPr/>
        <a:lstStyle/>
        <a:p>
          <a:endParaRPr lang="hr-HR"/>
        </a:p>
      </dgm:t>
    </dgm:pt>
    <dgm:pt modelId="{CFD447A0-6D5C-4871-A358-C6C7B20356A3}" type="pres">
      <dgm:prSet presAssocID="{32021F2F-D5E6-492D-9D74-773881BC0F3C}" presName="hierRoot2" presStyleCnt="0">
        <dgm:presLayoutVars>
          <dgm:hierBranch val="init"/>
        </dgm:presLayoutVars>
      </dgm:prSet>
      <dgm:spPr/>
    </dgm:pt>
    <dgm:pt modelId="{D3A3DDFF-970A-437F-BA57-F82C89FBDB67}" type="pres">
      <dgm:prSet presAssocID="{32021F2F-D5E6-492D-9D74-773881BC0F3C}" presName="rootComposite" presStyleCnt="0"/>
      <dgm:spPr/>
    </dgm:pt>
    <dgm:pt modelId="{F8F03F5E-4E77-4380-AA85-68F2C2393E29}" type="pres">
      <dgm:prSet presAssocID="{32021F2F-D5E6-492D-9D74-773881BC0F3C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7E3EB7C3-1509-4B7D-B873-C1C7E91D84BF}" type="pres">
      <dgm:prSet presAssocID="{32021F2F-D5E6-492D-9D74-773881BC0F3C}" presName="rootConnector" presStyleLbl="node2" presStyleIdx="0" presStyleCnt="2"/>
      <dgm:spPr/>
      <dgm:t>
        <a:bodyPr/>
        <a:lstStyle/>
        <a:p>
          <a:endParaRPr lang="hr-HR"/>
        </a:p>
      </dgm:t>
    </dgm:pt>
    <dgm:pt modelId="{3A656BAF-8106-48CB-B0C1-98538232FB24}" type="pres">
      <dgm:prSet presAssocID="{32021F2F-D5E6-492D-9D74-773881BC0F3C}" presName="hierChild4" presStyleCnt="0"/>
      <dgm:spPr/>
    </dgm:pt>
    <dgm:pt modelId="{5A64C3F9-3BF0-4DE8-9D05-02615D66A261}" type="pres">
      <dgm:prSet presAssocID="{32021F2F-D5E6-492D-9D74-773881BC0F3C}" presName="hierChild5" presStyleCnt="0"/>
      <dgm:spPr/>
    </dgm:pt>
    <dgm:pt modelId="{A793401D-45AC-4B2F-B57E-DC43DE0582AD}" type="pres">
      <dgm:prSet presAssocID="{C9AC0BA7-668A-4F87-B16B-3B8EAE73070C}" presName="Name37" presStyleLbl="parChTrans1D2" presStyleIdx="1" presStyleCnt="2"/>
      <dgm:spPr/>
      <dgm:t>
        <a:bodyPr/>
        <a:lstStyle/>
        <a:p>
          <a:endParaRPr lang="hr-HR"/>
        </a:p>
      </dgm:t>
    </dgm:pt>
    <dgm:pt modelId="{5BE99CB8-6DD7-491D-B75B-DC32284E8E17}" type="pres">
      <dgm:prSet presAssocID="{AD24ACDE-564A-42F4-8961-C782AB840EEE}" presName="hierRoot2" presStyleCnt="0">
        <dgm:presLayoutVars>
          <dgm:hierBranch val="init"/>
        </dgm:presLayoutVars>
      </dgm:prSet>
      <dgm:spPr/>
    </dgm:pt>
    <dgm:pt modelId="{A0988F08-F90F-4D5F-91E5-624DDC24CAD0}" type="pres">
      <dgm:prSet presAssocID="{AD24ACDE-564A-42F4-8961-C782AB840EEE}" presName="rootComposite" presStyleCnt="0"/>
      <dgm:spPr/>
    </dgm:pt>
    <dgm:pt modelId="{8C41A564-927A-46BA-BA04-CF62B0F79E6A}" type="pres">
      <dgm:prSet presAssocID="{AD24ACDE-564A-42F4-8961-C782AB840EEE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A49B21EE-5647-416A-8CE1-39B2C5E8BB8F}" type="pres">
      <dgm:prSet presAssocID="{AD24ACDE-564A-42F4-8961-C782AB840EEE}" presName="rootConnector" presStyleLbl="node2" presStyleIdx="1" presStyleCnt="2"/>
      <dgm:spPr/>
      <dgm:t>
        <a:bodyPr/>
        <a:lstStyle/>
        <a:p>
          <a:endParaRPr lang="hr-HR"/>
        </a:p>
      </dgm:t>
    </dgm:pt>
    <dgm:pt modelId="{52128821-E944-484D-A66C-FCDC561F4DC9}" type="pres">
      <dgm:prSet presAssocID="{AD24ACDE-564A-42F4-8961-C782AB840EEE}" presName="hierChild4" presStyleCnt="0"/>
      <dgm:spPr/>
    </dgm:pt>
    <dgm:pt modelId="{313BC292-D673-4640-BD0A-E69529413B15}" type="pres">
      <dgm:prSet presAssocID="{AD24ACDE-564A-42F4-8961-C782AB840EEE}" presName="hierChild5" presStyleCnt="0"/>
      <dgm:spPr/>
    </dgm:pt>
    <dgm:pt modelId="{853C1282-7288-4CBB-8E90-A902C41A14DC}" type="pres">
      <dgm:prSet presAssocID="{36C033EF-F3E4-48BC-BB07-70057D95CEED}" presName="hierChild3" presStyleCnt="0"/>
      <dgm:spPr/>
    </dgm:pt>
  </dgm:ptLst>
  <dgm:cxnLst>
    <dgm:cxn modelId="{CDC652AA-E5C2-48F8-B90E-A4AC78E0DD78}" type="presOf" srcId="{36C033EF-F3E4-48BC-BB07-70057D95CEED}" destId="{AE55E842-550D-4C9F-B6FD-CF2AE2427680}" srcOrd="0" destOrd="0" presId="urn:microsoft.com/office/officeart/2005/8/layout/orgChart1"/>
    <dgm:cxn modelId="{DA5E2B8E-D434-4E28-BE12-B47798DC9FE9}" type="presOf" srcId="{AD24ACDE-564A-42F4-8961-C782AB840EEE}" destId="{8C41A564-927A-46BA-BA04-CF62B0F79E6A}" srcOrd="0" destOrd="0" presId="urn:microsoft.com/office/officeart/2005/8/layout/orgChart1"/>
    <dgm:cxn modelId="{0FF115E4-976F-4F91-8814-1175CC448159}" type="presOf" srcId="{803A4E32-A95C-430D-AE8E-ACBC053ED71C}" destId="{B473F369-8811-432D-8107-18BC63198C47}" srcOrd="0" destOrd="0" presId="urn:microsoft.com/office/officeart/2005/8/layout/orgChart1"/>
    <dgm:cxn modelId="{BBE65731-C4D1-45B2-83E3-D4B2B7DD3706}" type="presOf" srcId="{32021F2F-D5E6-492D-9D74-773881BC0F3C}" destId="{F8F03F5E-4E77-4380-AA85-68F2C2393E29}" srcOrd="0" destOrd="0" presId="urn:microsoft.com/office/officeart/2005/8/layout/orgChart1"/>
    <dgm:cxn modelId="{F1A3989C-2EF6-4A67-81AC-BBACE3DF0E12}" type="presOf" srcId="{C9AC0BA7-668A-4F87-B16B-3B8EAE73070C}" destId="{A793401D-45AC-4B2F-B57E-DC43DE0582AD}" srcOrd="0" destOrd="0" presId="urn:microsoft.com/office/officeart/2005/8/layout/orgChart1"/>
    <dgm:cxn modelId="{EB724391-54E4-4AA8-BED2-BD8A359A5BD9}" type="presOf" srcId="{AD24ACDE-564A-42F4-8961-C782AB840EEE}" destId="{A49B21EE-5647-416A-8CE1-39B2C5E8BB8F}" srcOrd="1" destOrd="0" presId="urn:microsoft.com/office/officeart/2005/8/layout/orgChart1"/>
    <dgm:cxn modelId="{7AAE1474-A880-40A7-B66D-E547A0365521}" type="presOf" srcId="{32021F2F-D5E6-492D-9D74-773881BC0F3C}" destId="{7E3EB7C3-1509-4B7D-B873-C1C7E91D84BF}" srcOrd="1" destOrd="0" presId="urn:microsoft.com/office/officeart/2005/8/layout/orgChart1"/>
    <dgm:cxn modelId="{7224AD85-91F3-49A0-8912-C39E7EB569FD}" type="presOf" srcId="{B544628E-6140-489D-B29C-38C2C7D48D31}" destId="{C9BB3F99-7EA4-47D1-92A3-9B5CCF3DD652}" srcOrd="0" destOrd="0" presId="urn:microsoft.com/office/officeart/2005/8/layout/orgChart1"/>
    <dgm:cxn modelId="{410E0B92-15A5-4520-946C-B139453E5052}" srcId="{36C033EF-F3E4-48BC-BB07-70057D95CEED}" destId="{AD24ACDE-564A-42F4-8961-C782AB840EEE}" srcOrd="1" destOrd="0" parTransId="{C9AC0BA7-668A-4F87-B16B-3B8EAE73070C}" sibTransId="{D0139A45-8871-4EEE-B3D7-08818A834ABA}"/>
    <dgm:cxn modelId="{D12B7453-F5E2-4292-B9E7-3482CCD2EC47}" srcId="{B544628E-6140-489D-B29C-38C2C7D48D31}" destId="{36C033EF-F3E4-48BC-BB07-70057D95CEED}" srcOrd="0" destOrd="0" parTransId="{DD70BBAC-17D5-4B39-8C19-3F0B0FB8458C}" sibTransId="{DCCCCF09-1145-4A7A-A17B-26F76C71E091}"/>
    <dgm:cxn modelId="{7E3DBBDA-FBFD-498A-BB07-F370CF0D2616}" type="presOf" srcId="{36C033EF-F3E4-48BC-BB07-70057D95CEED}" destId="{09B2410A-EC05-46ED-AEAE-F02E1F25B6C4}" srcOrd="1" destOrd="0" presId="urn:microsoft.com/office/officeart/2005/8/layout/orgChart1"/>
    <dgm:cxn modelId="{D1D46A8F-2AAC-43CB-A9C8-19DAEE310EFA}" srcId="{36C033EF-F3E4-48BC-BB07-70057D95CEED}" destId="{32021F2F-D5E6-492D-9D74-773881BC0F3C}" srcOrd="0" destOrd="0" parTransId="{803A4E32-A95C-430D-AE8E-ACBC053ED71C}" sibTransId="{DE1258A7-A5EF-457A-A2C9-F09100608393}"/>
    <dgm:cxn modelId="{7181BA9A-ACCE-4220-A140-DC38CE685E66}" type="presParOf" srcId="{C9BB3F99-7EA4-47D1-92A3-9B5CCF3DD652}" destId="{CA25A8D0-9128-47F2-BA54-6D3DB0BEA82E}" srcOrd="0" destOrd="0" presId="urn:microsoft.com/office/officeart/2005/8/layout/orgChart1"/>
    <dgm:cxn modelId="{9F130F5F-4D32-47DE-AB74-4715486C84DE}" type="presParOf" srcId="{CA25A8D0-9128-47F2-BA54-6D3DB0BEA82E}" destId="{F309A37A-1500-436E-BC03-3D0F9BF75133}" srcOrd="0" destOrd="0" presId="urn:microsoft.com/office/officeart/2005/8/layout/orgChart1"/>
    <dgm:cxn modelId="{FB7223BA-8012-42E6-9E9E-E1568980391C}" type="presParOf" srcId="{F309A37A-1500-436E-BC03-3D0F9BF75133}" destId="{AE55E842-550D-4C9F-B6FD-CF2AE2427680}" srcOrd="0" destOrd="0" presId="urn:microsoft.com/office/officeart/2005/8/layout/orgChart1"/>
    <dgm:cxn modelId="{077CA4D9-C956-4B45-8E69-7676EE1DEE4A}" type="presParOf" srcId="{F309A37A-1500-436E-BC03-3D0F9BF75133}" destId="{09B2410A-EC05-46ED-AEAE-F02E1F25B6C4}" srcOrd="1" destOrd="0" presId="urn:microsoft.com/office/officeart/2005/8/layout/orgChart1"/>
    <dgm:cxn modelId="{CA405A1B-1EDD-479F-8DC9-A3F8C270DE41}" type="presParOf" srcId="{CA25A8D0-9128-47F2-BA54-6D3DB0BEA82E}" destId="{077C42C7-DE78-47CD-8D6F-392B8560670D}" srcOrd="1" destOrd="0" presId="urn:microsoft.com/office/officeart/2005/8/layout/orgChart1"/>
    <dgm:cxn modelId="{A26D24B8-4425-47A6-A1D4-05305DC1BAB2}" type="presParOf" srcId="{077C42C7-DE78-47CD-8D6F-392B8560670D}" destId="{B473F369-8811-432D-8107-18BC63198C47}" srcOrd="0" destOrd="0" presId="urn:microsoft.com/office/officeart/2005/8/layout/orgChart1"/>
    <dgm:cxn modelId="{3E9012F0-76DC-438D-AFF2-E8666225ACB6}" type="presParOf" srcId="{077C42C7-DE78-47CD-8D6F-392B8560670D}" destId="{CFD447A0-6D5C-4871-A358-C6C7B20356A3}" srcOrd="1" destOrd="0" presId="urn:microsoft.com/office/officeart/2005/8/layout/orgChart1"/>
    <dgm:cxn modelId="{6D223C04-17B8-48D0-9795-2611CC9DFB46}" type="presParOf" srcId="{CFD447A0-6D5C-4871-A358-C6C7B20356A3}" destId="{D3A3DDFF-970A-437F-BA57-F82C89FBDB67}" srcOrd="0" destOrd="0" presId="urn:microsoft.com/office/officeart/2005/8/layout/orgChart1"/>
    <dgm:cxn modelId="{5D43FB4F-88F0-4F83-8B66-FA2E22B0A4BE}" type="presParOf" srcId="{D3A3DDFF-970A-437F-BA57-F82C89FBDB67}" destId="{F8F03F5E-4E77-4380-AA85-68F2C2393E29}" srcOrd="0" destOrd="0" presId="urn:microsoft.com/office/officeart/2005/8/layout/orgChart1"/>
    <dgm:cxn modelId="{70C07B67-A9D4-4D4A-B302-5CAE7BAB5E4B}" type="presParOf" srcId="{D3A3DDFF-970A-437F-BA57-F82C89FBDB67}" destId="{7E3EB7C3-1509-4B7D-B873-C1C7E91D84BF}" srcOrd="1" destOrd="0" presId="urn:microsoft.com/office/officeart/2005/8/layout/orgChart1"/>
    <dgm:cxn modelId="{8BB91592-75D5-456D-B330-8882254AD3FA}" type="presParOf" srcId="{CFD447A0-6D5C-4871-A358-C6C7B20356A3}" destId="{3A656BAF-8106-48CB-B0C1-98538232FB24}" srcOrd="1" destOrd="0" presId="urn:microsoft.com/office/officeart/2005/8/layout/orgChart1"/>
    <dgm:cxn modelId="{64A7125F-635A-4A40-9FA7-D390025845EB}" type="presParOf" srcId="{CFD447A0-6D5C-4871-A358-C6C7B20356A3}" destId="{5A64C3F9-3BF0-4DE8-9D05-02615D66A261}" srcOrd="2" destOrd="0" presId="urn:microsoft.com/office/officeart/2005/8/layout/orgChart1"/>
    <dgm:cxn modelId="{AD581302-ACF4-4405-BB58-03EA044943D0}" type="presParOf" srcId="{077C42C7-DE78-47CD-8D6F-392B8560670D}" destId="{A793401D-45AC-4B2F-B57E-DC43DE0582AD}" srcOrd="2" destOrd="0" presId="urn:microsoft.com/office/officeart/2005/8/layout/orgChart1"/>
    <dgm:cxn modelId="{91B733AD-E5E3-45C7-9166-FF1F193E3F57}" type="presParOf" srcId="{077C42C7-DE78-47CD-8D6F-392B8560670D}" destId="{5BE99CB8-6DD7-491D-B75B-DC32284E8E17}" srcOrd="3" destOrd="0" presId="urn:microsoft.com/office/officeart/2005/8/layout/orgChart1"/>
    <dgm:cxn modelId="{7075E17F-3277-4CA7-965C-C05951FE6903}" type="presParOf" srcId="{5BE99CB8-6DD7-491D-B75B-DC32284E8E17}" destId="{A0988F08-F90F-4D5F-91E5-624DDC24CAD0}" srcOrd="0" destOrd="0" presId="urn:microsoft.com/office/officeart/2005/8/layout/orgChart1"/>
    <dgm:cxn modelId="{D054A4AE-3852-477F-8AA0-0F46F892C3C1}" type="presParOf" srcId="{A0988F08-F90F-4D5F-91E5-624DDC24CAD0}" destId="{8C41A564-927A-46BA-BA04-CF62B0F79E6A}" srcOrd="0" destOrd="0" presId="urn:microsoft.com/office/officeart/2005/8/layout/orgChart1"/>
    <dgm:cxn modelId="{90FFED5E-AEFC-4B92-B9EA-C55FAEFD1B8E}" type="presParOf" srcId="{A0988F08-F90F-4D5F-91E5-624DDC24CAD0}" destId="{A49B21EE-5647-416A-8CE1-39B2C5E8BB8F}" srcOrd="1" destOrd="0" presId="urn:microsoft.com/office/officeart/2005/8/layout/orgChart1"/>
    <dgm:cxn modelId="{5821BE44-20D8-4318-8034-F8D907C47C82}" type="presParOf" srcId="{5BE99CB8-6DD7-491D-B75B-DC32284E8E17}" destId="{52128821-E944-484D-A66C-FCDC561F4DC9}" srcOrd="1" destOrd="0" presId="urn:microsoft.com/office/officeart/2005/8/layout/orgChart1"/>
    <dgm:cxn modelId="{87A3FB6E-4182-4CEA-8C1A-750AA72396CD}" type="presParOf" srcId="{5BE99CB8-6DD7-491D-B75B-DC32284E8E17}" destId="{313BC292-D673-4640-BD0A-E69529413B15}" srcOrd="2" destOrd="0" presId="urn:microsoft.com/office/officeart/2005/8/layout/orgChart1"/>
    <dgm:cxn modelId="{B194A2BD-2F06-4535-A118-C5A7793EBD93}" type="presParOf" srcId="{CA25A8D0-9128-47F2-BA54-6D3DB0BEA82E}" destId="{853C1282-7288-4CBB-8E90-A902C41A14D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793401D-45AC-4B2F-B57E-DC43DE0582AD}">
      <dsp:nvSpPr>
        <dsp:cNvPr id="0" name=""/>
        <dsp:cNvSpPr/>
      </dsp:nvSpPr>
      <dsp:spPr>
        <a:xfrm>
          <a:off x="2311082" y="520694"/>
          <a:ext cx="629806" cy="2186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305"/>
              </a:lnTo>
              <a:lnTo>
                <a:pt x="629806" y="109305"/>
              </a:lnTo>
              <a:lnTo>
                <a:pt x="629806" y="21861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73F369-8811-432D-8107-18BC63198C47}">
      <dsp:nvSpPr>
        <dsp:cNvPr id="0" name=""/>
        <dsp:cNvSpPr/>
      </dsp:nvSpPr>
      <dsp:spPr>
        <a:xfrm>
          <a:off x="1681275" y="520694"/>
          <a:ext cx="629806" cy="218610"/>
        </a:xfrm>
        <a:custGeom>
          <a:avLst/>
          <a:gdLst/>
          <a:ahLst/>
          <a:cxnLst/>
          <a:rect l="0" t="0" r="0" b="0"/>
          <a:pathLst>
            <a:path>
              <a:moveTo>
                <a:pt x="629806" y="0"/>
              </a:moveTo>
              <a:lnTo>
                <a:pt x="629806" y="109305"/>
              </a:lnTo>
              <a:lnTo>
                <a:pt x="0" y="109305"/>
              </a:lnTo>
              <a:lnTo>
                <a:pt x="0" y="21861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55E842-550D-4C9F-B6FD-CF2AE2427680}">
      <dsp:nvSpPr>
        <dsp:cNvPr id="0" name=""/>
        <dsp:cNvSpPr/>
      </dsp:nvSpPr>
      <dsp:spPr>
        <a:xfrm>
          <a:off x="1790581" y="193"/>
          <a:ext cx="1041002" cy="520501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/>
            <a:t>oplodnja</a:t>
          </a:r>
        </a:p>
      </dsp:txBody>
      <dsp:txXfrm>
        <a:off x="1790581" y="193"/>
        <a:ext cx="1041002" cy="520501"/>
      </dsp:txXfrm>
    </dsp:sp>
    <dsp:sp modelId="{F8F03F5E-4E77-4380-AA85-68F2C2393E29}">
      <dsp:nvSpPr>
        <dsp:cNvPr id="0" name=""/>
        <dsp:cNvSpPr/>
      </dsp:nvSpPr>
      <dsp:spPr>
        <a:xfrm>
          <a:off x="1160774" y="739305"/>
          <a:ext cx="1041002" cy="520501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/>
            <a:t>vanjska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/>
            <a:t>(ježinci, rakovi, školkaši...)</a:t>
          </a:r>
        </a:p>
      </dsp:txBody>
      <dsp:txXfrm>
        <a:off x="1160774" y="739305"/>
        <a:ext cx="1041002" cy="520501"/>
      </dsp:txXfrm>
    </dsp:sp>
    <dsp:sp modelId="{8C41A564-927A-46BA-BA04-CF62B0F79E6A}">
      <dsp:nvSpPr>
        <dsp:cNvPr id="0" name=""/>
        <dsp:cNvSpPr/>
      </dsp:nvSpPr>
      <dsp:spPr>
        <a:xfrm>
          <a:off x="2420387" y="739305"/>
          <a:ext cx="1041002" cy="520501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/>
            <a:t>unutarnja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/>
            <a:t> (oblići, glavonošci, kukci, kopneni puževi...) </a:t>
          </a:r>
        </a:p>
      </dsp:txBody>
      <dsp:txXfrm>
        <a:off x="2420387" y="739305"/>
        <a:ext cx="1041002" cy="5205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8</Pages>
  <Words>1639</Words>
  <Characters>9348</Characters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2019-08-04T09:32:00Z</dcterms:created>
  <dcterms:modified xsi:type="dcterms:W3CDTF">2019-08-26T05:12:00Z</dcterms:modified>
</cp:coreProperties>
</file>